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E46D8" w14:textId="77777777" w:rsidR="001132C7" w:rsidRPr="004D287C" w:rsidRDefault="004D287C" w:rsidP="001132C7">
      <w:pPr>
        <w:jc w:val="both"/>
        <w:rPr>
          <w:b/>
          <w:sz w:val="24"/>
          <w:szCs w:val="24"/>
        </w:rPr>
      </w:pPr>
      <w:r w:rsidRPr="004D287C">
        <w:rPr>
          <w:b/>
          <w:sz w:val="24"/>
          <w:szCs w:val="24"/>
        </w:rPr>
        <w:t>Leistungsbeschreibung</w:t>
      </w:r>
    </w:p>
    <w:p w14:paraId="1950D1FE" w14:textId="77777777" w:rsidR="00691C30" w:rsidRDefault="00691C30" w:rsidP="001132C7">
      <w:pPr>
        <w:jc w:val="both"/>
      </w:pPr>
    </w:p>
    <w:p w14:paraId="4C94CB20" w14:textId="21C8F1B4" w:rsidR="00E25C10" w:rsidRDefault="004809FC" w:rsidP="00CB5C4B">
      <w:pPr>
        <w:jc w:val="both"/>
      </w:pPr>
      <w:r>
        <w:t xml:space="preserve">Demontage und Entsorgung </w:t>
      </w:r>
      <w:r>
        <w:t>von</w:t>
      </w:r>
      <w:r>
        <w:t xml:space="preserve"> Alttafeln</w:t>
      </w:r>
      <w:r>
        <w:t xml:space="preserve"> sowie </w:t>
      </w:r>
      <w:r w:rsidR="00CB5C4B">
        <w:t xml:space="preserve">Lieferung </w:t>
      </w:r>
      <w:r w:rsidR="00932DFF">
        <w:t xml:space="preserve">und Montage </w:t>
      </w:r>
      <w:r w:rsidR="00CB5C4B">
        <w:t xml:space="preserve">digitaler Präsentationstechnik für </w:t>
      </w:r>
      <w:r w:rsidR="00C50622">
        <w:t xml:space="preserve">die </w:t>
      </w:r>
      <w:r>
        <w:t>32</w:t>
      </w:r>
      <w:r w:rsidR="008524B6">
        <w:t xml:space="preserve"> </w:t>
      </w:r>
      <w:r w:rsidR="00C50622">
        <w:t xml:space="preserve">pädagogisch genutzten </w:t>
      </w:r>
      <w:r>
        <w:t>Unterrichts</w:t>
      </w:r>
      <w:r w:rsidR="003900FE">
        <w:t xml:space="preserve">räume </w:t>
      </w:r>
      <w:r w:rsidR="005B4B73">
        <w:t xml:space="preserve">der </w:t>
      </w:r>
      <w:r>
        <w:t>Real</w:t>
      </w:r>
      <w:r w:rsidR="005B4B73">
        <w:t xml:space="preserve">schule </w:t>
      </w:r>
      <w:r>
        <w:t>im Kreuzviertel</w:t>
      </w:r>
      <w:r w:rsidR="005B4B73">
        <w:t>,</w:t>
      </w:r>
      <w:r>
        <w:t xml:space="preserve"> </w:t>
      </w:r>
      <w:r w:rsidRPr="004809FC">
        <w:t>Finkenstraße 76, 48147 Münster</w:t>
      </w:r>
    </w:p>
    <w:p w14:paraId="034159E7" w14:textId="77777777" w:rsidR="00932DFF" w:rsidRDefault="00932DFF" w:rsidP="00CB5C4B">
      <w:pPr>
        <w:jc w:val="both"/>
      </w:pPr>
    </w:p>
    <w:p w14:paraId="7D22AD22" w14:textId="77777777" w:rsidR="00CB5C4B" w:rsidRDefault="00CB5C4B" w:rsidP="00A46334">
      <w:pPr>
        <w:pStyle w:val="Listenabsatz"/>
        <w:numPr>
          <w:ilvl w:val="0"/>
          <w:numId w:val="1"/>
        </w:numPr>
        <w:jc w:val="both"/>
      </w:pPr>
      <w:r>
        <w:t xml:space="preserve">Allgemeine Vorbemerkungen: </w:t>
      </w:r>
    </w:p>
    <w:p w14:paraId="3658F6BA" w14:textId="6C21645E" w:rsidR="00776AC8" w:rsidRDefault="00CB5C4B" w:rsidP="00CB5C4B">
      <w:pPr>
        <w:jc w:val="both"/>
      </w:pPr>
      <w:r>
        <w:t xml:space="preserve">Die Stadt Münster beabsichtigt </w:t>
      </w:r>
      <w:r w:rsidR="00932DFF">
        <w:t xml:space="preserve">insgesamt </w:t>
      </w:r>
      <w:r w:rsidR="004809FC">
        <w:t>32</w:t>
      </w:r>
      <w:r w:rsidR="00E7743D">
        <w:t xml:space="preserve"> pädagogisch genutzte Räume </w:t>
      </w:r>
      <w:r w:rsidR="00C50622">
        <w:t xml:space="preserve">in </w:t>
      </w:r>
      <w:r w:rsidR="008524B6">
        <w:t>de</w:t>
      </w:r>
      <w:r w:rsidR="005B4B73">
        <w:t>r</w:t>
      </w:r>
      <w:r w:rsidR="00573EE1">
        <w:t xml:space="preserve"> </w:t>
      </w:r>
      <w:r w:rsidR="004809FC">
        <w:t>Real</w:t>
      </w:r>
      <w:r w:rsidR="005B4B73">
        <w:t>schule</w:t>
      </w:r>
      <w:r w:rsidR="00C50622">
        <w:t xml:space="preserve"> </w:t>
      </w:r>
      <w:r w:rsidR="004809FC">
        <w:t xml:space="preserve">im Kreuzviertel </w:t>
      </w:r>
      <w:r>
        <w:t>mit digitaler Präsentationstechnik auszustatten. Dabei handelt es sich um ein System aus einer Whiteboard-Pylonentafel mit Kurzdistanzbeamer. Diese wird jeweils mit aktiven Lautsprechern und einem Zuspieler, hier einem Apple-TV, ergänzt. Das Apple-TV, wie auch iPads sind nicht Gegenstand dieser Ausschreibung.</w:t>
      </w:r>
      <w:r w:rsidR="00776AC8">
        <w:t xml:space="preserve"> </w:t>
      </w:r>
    </w:p>
    <w:p w14:paraId="0DFE146A" w14:textId="77777777" w:rsidR="00CB5C4B" w:rsidRDefault="00CB5C4B" w:rsidP="00CB5C4B">
      <w:pPr>
        <w:jc w:val="both"/>
      </w:pPr>
      <w:r>
        <w:t xml:space="preserve">Gegenstand des Vertrags wird Lieferung der Hardware, Installation und Inbetriebnahme (Herbeiführung der Betriebsbereitschaft), sowie Störungsbeseitigung (Instandhaltung während der Garantie- bzw. Gewährleistungsphase) </w:t>
      </w:r>
      <w:r w:rsidR="005B4B73">
        <w:t>und die Demontage und Entsorgung der Alttafeln sein</w:t>
      </w:r>
      <w:r>
        <w:t>.</w:t>
      </w:r>
    </w:p>
    <w:p w14:paraId="6761EDFD" w14:textId="77777777" w:rsidR="00CB5C4B" w:rsidRDefault="00CB5C4B" w:rsidP="00CB5C4B">
      <w:pPr>
        <w:jc w:val="both"/>
      </w:pPr>
    </w:p>
    <w:p w14:paraId="32F3E7B1" w14:textId="77777777" w:rsidR="00CB5C4B" w:rsidRDefault="00CB5C4B" w:rsidP="00CB5C4B">
      <w:pPr>
        <w:jc w:val="both"/>
      </w:pPr>
      <w:r>
        <w:t>Beschaffungsgegenstand</w:t>
      </w:r>
    </w:p>
    <w:p w14:paraId="520C308A" w14:textId="445870EB" w:rsidR="00CB5C4B" w:rsidRDefault="00CB5C4B" w:rsidP="00CB5C4B">
      <w:pPr>
        <w:jc w:val="both"/>
      </w:pPr>
      <w:r>
        <w:t xml:space="preserve">Gegenstand dieses Vergabeverfahrens ist </w:t>
      </w:r>
      <w:r w:rsidR="005B4B73">
        <w:t xml:space="preserve">neben der Demontage und Entsorgung der in den jeweiligen Räumen befindlichen Alttafeln die </w:t>
      </w:r>
      <w:r>
        <w:t xml:space="preserve">Lieferung und Installation des folgenden Systems </w:t>
      </w:r>
      <w:r w:rsidR="00776AC8">
        <w:t xml:space="preserve">für </w:t>
      </w:r>
      <w:r w:rsidR="004809FC">
        <w:t>32</w:t>
      </w:r>
      <w:r w:rsidR="00776AC8">
        <w:t xml:space="preserve"> Räume</w:t>
      </w:r>
      <w:r>
        <w:t>:</w:t>
      </w:r>
    </w:p>
    <w:p w14:paraId="38AF03A9" w14:textId="77777777" w:rsidR="005B4B73" w:rsidRDefault="005B4B73" w:rsidP="005B4B73">
      <w:pPr>
        <w:jc w:val="both"/>
      </w:pPr>
    </w:p>
    <w:p w14:paraId="2D2C48F5" w14:textId="30A82838" w:rsidR="005B4B73" w:rsidRDefault="00CB5C4B" w:rsidP="005B4B73">
      <w:pPr>
        <w:ind w:left="705" w:hanging="705"/>
        <w:jc w:val="both"/>
      </w:pPr>
      <w:r>
        <w:t>•</w:t>
      </w:r>
      <w:r>
        <w:tab/>
        <w:t xml:space="preserve">Eine </w:t>
      </w:r>
      <w:r w:rsidR="004809FC">
        <w:t>Doppelp</w:t>
      </w:r>
      <w:r>
        <w:t xml:space="preserve">ylonentafel mit Whiteboard als </w:t>
      </w:r>
      <w:r w:rsidR="00C50622">
        <w:t>Altarklapptafel</w:t>
      </w:r>
    </w:p>
    <w:p w14:paraId="16F79B53" w14:textId="77777777" w:rsidR="00E7743D" w:rsidRDefault="00CB5C4B" w:rsidP="00E7743D">
      <w:pPr>
        <w:jc w:val="both"/>
      </w:pPr>
      <w:r>
        <w:t>•</w:t>
      </w:r>
      <w:r>
        <w:tab/>
        <w:t>Kurzdistanzbeamer</w:t>
      </w:r>
      <w:r w:rsidR="00E7743D">
        <w:t xml:space="preserve"> inkl. Beamerhalterung an der Tafel, </w:t>
      </w:r>
    </w:p>
    <w:p w14:paraId="340E7B19" w14:textId="77777777" w:rsidR="00CB5C4B" w:rsidRDefault="00E7743D" w:rsidP="0074430A">
      <w:pPr>
        <w:pStyle w:val="Listenabsatz"/>
        <w:jc w:val="both"/>
      </w:pPr>
      <w:r>
        <w:t>mit separaten aktiven Lautspre</w:t>
      </w:r>
      <w:r w:rsidR="00CB5C4B">
        <w:t>chern</w:t>
      </w:r>
      <w:r>
        <w:t xml:space="preserve">, ebenfalls mit </w:t>
      </w:r>
      <w:r w:rsidR="00CB5C4B">
        <w:t>Halterung</w:t>
      </w:r>
      <w:r w:rsidR="00C50622">
        <w:t xml:space="preserve"> falls notwendig</w:t>
      </w:r>
    </w:p>
    <w:p w14:paraId="2A952D8C" w14:textId="77777777" w:rsidR="00CB5C4B" w:rsidRDefault="00CB5C4B" w:rsidP="00CB5C4B">
      <w:pPr>
        <w:jc w:val="both"/>
      </w:pPr>
      <w:r>
        <w:t>•</w:t>
      </w:r>
      <w:r>
        <w:tab/>
        <w:t>Halterung für</w:t>
      </w:r>
      <w:r w:rsidR="00C50622">
        <w:t>, bzw. diebstahlsicher Montage der</w:t>
      </w:r>
      <w:r>
        <w:t xml:space="preserve"> Apple TV 4K</w:t>
      </w:r>
    </w:p>
    <w:p w14:paraId="380127EE" w14:textId="77777777" w:rsidR="00CB5C4B" w:rsidRDefault="00CB5C4B" w:rsidP="00CB5C4B">
      <w:pPr>
        <w:jc w:val="both"/>
      </w:pPr>
      <w:r>
        <w:t>•</w:t>
      </w:r>
      <w:r>
        <w:tab/>
        <w:t>Installation beigestellter Apple TV 4K</w:t>
      </w:r>
    </w:p>
    <w:p w14:paraId="1F65A7A9" w14:textId="77777777" w:rsidR="00CB5C4B" w:rsidRDefault="00CB5C4B" w:rsidP="00CB5C4B">
      <w:pPr>
        <w:jc w:val="both"/>
      </w:pPr>
      <w:r>
        <w:t>•</w:t>
      </w:r>
      <w:r>
        <w:tab/>
        <w:t>Inbetriebnahme</w:t>
      </w:r>
    </w:p>
    <w:p w14:paraId="19DDBBD7" w14:textId="77777777" w:rsidR="00CB5C4B" w:rsidRDefault="00CB5C4B" w:rsidP="00CB5C4B">
      <w:pPr>
        <w:jc w:val="both"/>
      </w:pPr>
      <w:r>
        <w:t>•</w:t>
      </w:r>
      <w:r>
        <w:tab/>
        <w:t>Einweisung der Nutzer</w:t>
      </w:r>
    </w:p>
    <w:p w14:paraId="6A7BD87B" w14:textId="77777777" w:rsidR="00776AC8" w:rsidRDefault="00776AC8" w:rsidP="00CB5C4B">
      <w:pPr>
        <w:jc w:val="both"/>
      </w:pPr>
    </w:p>
    <w:p w14:paraId="642BE7AF" w14:textId="45D1C152" w:rsidR="00DD3734" w:rsidRDefault="00776AC8" w:rsidP="004809FC">
      <w:pPr>
        <w:jc w:val="both"/>
      </w:pPr>
      <w:r>
        <w:t xml:space="preserve">Darüber hinaus noch die Demontage und Entsorgung der in den jeweiligen Räumen befindlichen Alttafeln </w:t>
      </w:r>
    </w:p>
    <w:p w14:paraId="5C7D9CF3" w14:textId="77777777" w:rsidR="004809FC" w:rsidRDefault="004809FC" w:rsidP="004809FC">
      <w:pPr>
        <w:jc w:val="both"/>
      </w:pPr>
    </w:p>
    <w:p w14:paraId="03640529" w14:textId="77777777" w:rsidR="00CB5C4B" w:rsidRDefault="00CB5C4B" w:rsidP="00CB5C4B">
      <w:pPr>
        <w:jc w:val="both"/>
      </w:pPr>
      <w:r>
        <w:t>Lieferfristen, Lieferung</w:t>
      </w:r>
    </w:p>
    <w:p w14:paraId="2F26AE8B" w14:textId="77777777" w:rsidR="00CB5C4B" w:rsidRDefault="00CB5C4B" w:rsidP="00CB5C4B">
      <w:pPr>
        <w:jc w:val="both"/>
      </w:pPr>
      <w:r>
        <w:t>Die Liefer- und Montagefristen sowie die Zugänglichkeit der Klassenräume (Etagen,</w:t>
      </w:r>
    </w:p>
    <w:p w14:paraId="7A02CA42" w14:textId="77777777" w:rsidR="00CB5C4B" w:rsidRDefault="00CB5C4B" w:rsidP="00CB5C4B">
      <w:pPr>
        <w:jc w:val="both"/>
      </w:pPr>
      <w:r>
        <w:t>Lastenaufzug, etc.) sind jeweils Standortbezogen</w:t>
      </w:r>
      <w:r w:rsidR="00700358">
        <w:t xml:space="preserve">, in enger Absprachemit </w:t>
      </w:r>
      <w:r w:rsidR="00573EE1">
        <w:t xml:space="preserve">mit </w:t>
      </w:r>
      <w:r w:rsidR="00700358">
        <w:t xml:space="preserve">dem </w:t>
      </w:r>
      <w:r>
        <w:t>Auftraggeber nach der Auftragsvergabe abzusprechen</w:t>
      </w:r>
      <w:r w:rsidR="000D2246">
        <w:t xml:space="preserve"> (siehe auch Leistungsverzeichnis und Eigenerklärung zur Lieferung)</w:t>
      </w:r>
      <w:r>
        <w:t xml:space="preserve">. </w:t>
      </w:r>
    </w:p>
    <w:p w14:paraId="581635EB" w14:textId="77777777" w:rsidR="00CB5C4B" w:rsidRDefault="00DF4CC3" w:rsidP="00CB5C4B">
      <w:pPr>
        <w:jc w:val="both"/>
      </w:pPr>
      <w:r>
        <w:t>Der</w:t>
      </w:r>
      <w:r w:rsidR="00CB5C4B">
        <w:t xml:space="preserve"> Anlieferstandort </w:t>
      </w:r>
      <w:r>
        <w:t xml:space="preserve">ist </w:t>
      </w:r>
      <w:r w:rsidR="00CB5C4B">
        <w:t xml:space="preserve">nicht per Lastenaufzug oder Rampe zu erreichen, die Ware </w:t>
      </w:r>
      <w:r>
        <w:t xml:space="preserve">ist </w:t>
      </w:r>
      <w:r w:rsidR="00CB5C4B">
        <w:t>direkt im jeweiligen Klassenraum auszuliefern.</w:t>
      </w:r>
    </w:p>
    <w:p w14:paraId="671F6098" w14:textId="0BAFACC9" w:rsidR="00CB5C4B" w:rsidRDefault="00CB5C4B" w:rsidP="00CB5C4B">
      <w:pPr>
        <w:jc w:val="both"/>
      </w:pPr>
      <w:r>
        <w:t xml:space="preserve">Vor Ort stehen keine Lagermöglichkeiten zur Verfügung. Großmengen sind gesondert </w:t>
      </w:r>
      <w:r w:rsidR="004809FC">
        <w:t>zu besprechen</w:t>
      </w:r>
    </w:p>
    <w:p w14:paraId="39C99A76" w14:textId="77777777" w:rsidR="00CB5C4B" w:rsidRDefault="00CB5C4B" w:rsidP="00CB5C4B">
      <w:pPr>
        <w:jc w:val="both"/>
      </w:pPr>
      <w:r>
        <w:t>Beginn der Lieferung: unverzüglich nach Auftragserteilung, in Absprache mit dem zuständigen Fachbereich.</w:t>
      </w:r>
    </w:p>
    <w:p w14:paraId="06376249" w14:textId="77777777" w:rsidR="00CB5C4B" w:rsidRDefault="00CB5C4B" w:rsidP="00CB5C4B">
      <w:pPr>
        <w:jc w:val="both"/>
      </w:pPr>
    </w:p>
    <w:p w14:paraId="15C22D97" w14:textId="77777777" w:rsidR="00CB5C4B" w:rsidRDefault="00CB5C4B" w:rsidP="00CB5C4B">
      <w:pPr>
        <w:jc w:val="both"/>
      </w:pPr>
      <w:r>
        <w:t>Nachfolgeprodukte/Ersatzprodukte</w:t>
      </w:r>
    </w:p>
    <w:p w14:paraId="555BADA1" w14:textId="77777777" w:rsidR="00CB5C4B" w:rsidRDefault="00CB5C4B" w:rsidP="00CB5C4B">
      <w:pPr>
        <w:jc w:val="both"/>
      </w:pPr>
      <w:r>
        <w:t xml:space="preserve">Der Auftragnehmer garantiert die Lieferung aller angebotenen Produkte </w:t>
      </w:r>
      <w:r w:rsidR="00DD3734">
        <w:t>bis Ende Mai 2025</w:t>
      </w:r>
      <w:r>
        <w:t xml:space="preserve">. Falls vom Hersteller im Laufe der Vertragslaufzeit eine der angebotenen Komponenten nicht mehr geliefert werden kann, weil der Hersteller diese eingestellt, und ein Nachfolgemodell, das die Anforderungen aus den Vergabeunterlagen, insbesondere des technischen Leistungsverzeichnisses, erfüllt, auf dem Markt eingeführt hat, hat der Auftragnehmer dieses Nachfolgemodell unverzüglich in sein Angebot aufzunehmen und zu den gleichen Konditionen/Rabatten anzubieten, wie den ersetzten Artikel. Bietet der Hersteller kein Nachfolgeprodukt an, oder keins, das den Anforderungen der Vergabeunterlagen, insbesondere des technischen Leistungsverzeichnisses des Auftraggebers gänzlich genügt, so hat der Auftragnehmer ein Ersatzprodukt eines anderen Herstellers, welches die Anforderungen der Vergabeunterlagen, insbesondere der technischen Konditionen/Rabatten anzubieten, wie den ersetzten Artikel, Folge- und Ersatzprodukte sind vor Aufnahme in die Preisliste </w:t>
      </w:r>
      <w:r>
        <w:lastRenderedPageBreak/>
        <w:t>dieser Rahmenvereinbarung durch den Auftraggeber anzunehmen bzw. zu akzeptieren. Die Auslieferung solcher Produkte ist nur nach ausdrücklicher schriftlicher Zustimmung der Auftraggeber zulässig.</w:t>
      </w:r>
    </w:p>
    <w:p w14:paraId="3920E709" w14:textId="77777777" w:rsidR="00CB5C4B" w:rsidRDefault="00CB5C4B" w:rsidP="00CB5C4B">
      <w:pPr>
        <w:jc w:val="both"/>
      </w:pPr>
      <w:r>
        <w:t>Der Auftraggeber kann vor oder während der Ausführung Änderungen verlangen. Der Auftragneh-mer hat in diesem Falle unverzüglich, spätestens jedoch innerhalb von zwei Wochen ab Erhalt des Änderungsverlangens der Auftraggeber, die vertraglichen Auswirkungen bezüglich Preisen, Termi-nen und Funktionen mitzuteilen. Alle nicht von der Änderung betroffenen vertraglichen Vereinba-rungen bleiben davon unberührt.</w:t>
      </w:r>
    </w:p>
    <w:p w14:paraId="3E4C0D2D" w14:textId="77777777" w:rsidR="00CB5C4B" w:rsidRDefault="00CB5C4B" w:rsidP="00CB5C4B">
      <w:pPr>
        <w:jc w:val="both"/>
      </w:pPr>
    </w:p>
    <w:p w14:paraId="06A24713" w14:textId="77777777" w:rsidR="00CB5C4B" w:rsidRDefault="00CB5C4B" w:rsidP="00CB5C4B">
      <w:pPr>
        <w:jc w:val="both"/>
      </w:pPr>
      <w:r>
        <w:t>Rechnungsstellung und Abnahme</w:t>
      </w:r>
    </w:p>
    <w:p w14:paraId="1A8D6192" w14:textId="77777777" w:rsidR="00CB5C4B" w:rsidRDefault="0074430A" w:rsidP="00CB5C4B">
      <w:pPr>
        <w:jc w:val="both"/>
      </w:pPr>
      <w:r>
        <w:t xml:space="preserve">Für </w:t>
      </w:r>
      <w:r w:rsidR="00CB5C4B">
        <w:t>den Standort ist eine Rechnung zu erstellen. Diese muss die vom Auftraggeber vergebene</w:t>
      </w:r>
    </w:p>
    <w:p w14:paraId="3CE4E453" w14:textId="77777777" w:rsidR="00CB5C4B" w:rsidRDefault="00CB5C4B" w:rsidP="00CB5C4B">
      <w:pPr>
        <w:jc w:val="both"/>
      </w:pPr>
      <w:r>
        <w:t>Bestellnummer, den Schulstandort sowie die erbrachten Leistungen enthalten.</w:t>
      </w:r>
    </w:p>
    <w:p w14:paraId="3418062A" w14:textId="77777777" w:rsidR="00CB5C4B" w:rsidRDefault="00CB5C4B" w:rsidP="00CB5C4B">
      <w:pPr>
        <w:jc w:val="both"/>
      </w:pPr>
      <w:r>
        <w:t>In der Rechnung sind sowohl Netto- als auch Bruttopreise auszuweisen.</w:t>
      </w:r>
    </w:p>
    <w:p w14:paraId="18B15413" w14:textId="77777777" w:rsidR="00CB5C4B" w:rsidRDefault="0074430A" w:rsidP="00CB5C4B">
      <w:pPr>
        <w:jc w:val="both"/>
      </w:pPr>
      <w:r>
        <w:t>Die Rechnung</w:t>
      </w:r>
      <w:r w:rsidR="00CB5C4B">
        <w:t xml:space="preserve"> </w:t>
      </w:r>
      <w:r>
        <w:t>ist</w:t>
      </w:r>
      <w:r w:rsidR="00CB5C4B">
        <w:t xml:space="preserve"> als PDF-Datei an rechnung@stadt-muenster.de zu senden.</w:t>
      </w:r>
    </w:p>
    <w:p w14:paraId="65F31612" w14:textId="77777777" w:rsidR="00A46334" w:rsidRDefault="00A46334" w:rsidP="001132C7">
      <w:pPr>
        <w:jc w:val="both"/>
      </w:pPr>
    </w:p>
    <w:p w14:paraId="39A2A115" w14:textId="77777777" w:rsidR="001132C7" w:rsidRDefault="00A46334" w:rsidP="001132C7">
      <w:pPr>
        <w:jc w:val="both"/>
      </w:pPr>
      <w:r>
        <w:t>2</w:t>
      </w:r>
      <w:r w:rsidR="001132C7">
        <w:t>. Inhaltliche Beschreibung der Leistungen</w:t>
      </w:r>
    </w:p>
    <w:p w14:paraId="2F0A75BA" w14:textId="77777777" w:rsidR="001132C7" w:rsidRDefault="001132C7" w:rsidP="001132C7">
      <w:pPr>
        <w:jc w:val="both"/>
      </w:pPr>
      <w:r>
        <w:t xml:space="preserve">Die vorliegende Leistungsbeschreibung umfasst die </w:t>
      </w:r>
      <w:r w:rsidR="00B10CD6">
        <w:t xml:space="preserve">Demontage und Entsorgung von Alttafeln, </w:t>
      </w:r>
      <w:r>
        <w:t>zu liefernde und zu installierende</w:t>
      </w:r>
      <w:r w:rsidR="00B10CD6">
        <w:t xml:space="preserve"> </w:t>
      </w:r>
      <w:r>
        <w:t xml:space="preserve">Ausstattung </w:t>
      </w:r>
      <w:r w:rsidR="0074430A">
        <w:t>für die Schule</w:t>
      </w:r>
      <w:r>
        <w:t xml:space="preserve"> mit Whiteboardsystemen und Präsentationstechnik, sowie die Schulung zum Um</w:t>
      </w:r>
      <w:r w:rsidR="0074430A">
        <w:t>gang mit den neuen Systemen für die Schule</w:t>
      </w:r>
      <w:r w:rsidR="00301EA9">
        <w:t>n</w:t>
      </w:r>
      <w:r w:rsidR="00691C30">
        <w:t>.</w:t>
      </w:r>
    </w:p>
    <w:p w14:paraId="3F5324E8" w14:textId="77777777" w:rsidR="00691C30" w:rsidRDefault="00691C30" w:rsidP="001132C7">
      <w:pPr>
        <w:jc w:val="both"/>
      </w:pPr>
    </w:p>
    <w:p w14:paraId="73BBA4EE" w14:textId="77777777" w:rsidR="001132C7" w:rsidRDefault="00A46334" w:rsidP="001132C7">
      <w:pPr>
        <w:jc w:val="both"/>
      </w:pPr>
      <w:r>
        <w:t>3</w:t>
      </w:r>
      <w:r w:rsidR="001132C7">
        <w:t>. Terminfolgen</w:t>
      </w:r>
    </w:p>
    <w:p w14:paraId="00B337B3" w14:textId="77777777" w:rsidR="001132C7" w:rsidRDefault="001132C7" w:rsidP="001132C7">
      <w:pPr>
        <w:jc w:val="both"/>
      </w:pPr>
      <w:r>
        <w:t>Nach Auftragseingang ist Kontakt mit dem Auftraggeber (AG) aufzunehmen um die</w:t>
      </w:r>
    </w:p>
    <w:p w14:paraId="766C7D9B" w14:textId="77777777" w:rsidR="001132C7" w:rsidRDefault="001132C7" w:rsidP="001132C7">
      <w:pPr>
        <w:jc w:val="both"/>
      </w:pPr>
      <w:r>
        <w:t xml:space="preserve">genauen Liefertermine abzustimmen. </w:t>
      </w:r>
    </w:p>
    <w:p w14:paraId="3B1B8A43" w14:textId="77777777" w:rsidR="00691C30" w:rsidRDefault="00691C30" w:rsidP="001132C7">
      <w:pPr>
        <w:jc w:val="both"/>
      </w:pPr>
    </w:p>
    <w:p w14:paraId="2A940163" w14:textId="77777777" w:rsidR="001132C7" w:rsidRDefault="00A46334" w:rsidP="001132C7">
      <w:pPr>
        <w:jc w:val="both"/>
      </w:pPr>
      <w:r>
        <w:t>4</w:t>
      </w:r>
      <w:r w:rsidR="001132C7">
        <w:t>. Bauliche Voraussetzungen/ Projektbeschreibung</w:t>
      </w:r>
    </w:p>
    <w:p w14:paraId="0B05ECAA" w14:textId="2820D276" w:rsidR="00A37F9C" w:rsidRDefault="001132C7" w:rsidP="00A37F9C">
      <w:pPr>
        <w:jc w:val="both"/>
      </w:pPr>
      <w:r>
        <w:t>Die Präsentationstechnik soll</w:t>
      </w:r>
      <w:r w:rsidR="00A37F9C">
        <w:t xml:space="preserve"> in</w:t>
      </w:r>
      <w:r>
        <w:t xml:space="preserve"> </w:t>
      </w:r>
      <w:r w:rsidR="00D33CB1">
        <w:t>32</w:t>
      </w:r>
      <w:r w:rsidR="00A37F9C">
        <w:t xml:space="preserve"> pädagogisch genutzte </w:t>
      </w:r>
      <w:r w:rsidR="00D33CB1">
        <w:t>Unterrichts</w:t>
      </w:r>
      <w:r w:rsidR="00A37F9C">
        <w:t xml:space="preserve">räume </w:t>
      </w:r>
      <w:r w:rsidR="00D33CB1">
        <w:t>der</w:t>
      </w:r>
      <w:r w:rsidR="00A37F9C">
        <w:t xml:space="preserve"> </w:t>
      </w:r>
      <w:r w:rsidR="00D33CB1">
        <w:t>Real</w:t>
      </w:r>
      <w:r w:rsidR="00B10CD6">
        <w:t>schule</w:t>
      </w:r>
      <w:r w:rsidR="00A37F9C">
        <w:t xml:space="preserve"> </w:t>
      </w:r>
      <w:r w:rsidR="00D33CB1">
        <w:t xml:space="preserve">im Kreuzviertel </w:t>
      </w:r>
      <w:r w:rsidR="00A37F9C">
        <w:t>eingebracht und montiert werden.</w:t>
      </w:r>
    </w:p>
    <w:p w14:paraId="7D54E3FC" w14:textId="67341D16" w:rsidR="001132C7" w:rsidRDefault="001132C7" w:rsidP="001132C7">
      <w:pPr>
        <w:jc w:val="both"/>
      </w:pPr>
      <w:r>
        <w:t xml:space="preserve">Bei der Montage der Geräte ist darauf zu achten, dass durch die </w:t>
      </w:r>
      <w:r w:rsidR="00D33CB1">
        <w:t>Whiteboardflächen</w:t>
      </w:r>
      <w:r>
        <w:t xml:space="preserve"> keine Fluchttüren</w:t>
      </w:r>
      <w:r w:rsidR="00354B30">
        <w:t xml:space="preserve"> </w:t>
      </w:r>
      <w:r>
        <w:t>versperrt werden. Sollte in einzelnen Räumen eine Montage ohne Versperren einer</w:t>
      </w:r>
      <w:r w:rsidR="00354B30">
        <w:t xml:space="preserve"> </w:t>
      </w:r>
      <w:r>
        <w:t>Fluchttür nicht möglich sein, ist vor Montage Kontakt zum Auftraggeber (</w:t>
      </w:r>
      <w:r w:rsidR="00354B30">
        <w:t>Amt für Schule und Weiterbildung der Stadt Münster</w:t>
      </w:r>
      <w:r>
        <w:t>,</w:t>
      </w:r>
      <w:r w:rsidR="00354B30">
        <w:t xml:space="preserve"> </w:t>
      </w:r>
      <w:r>
        <w:t>nicht die Schule) aufzunehmen. Sollte sich nach der Montage herausstellen, dass</w:t>
      </w:r>
      <w:r w:rsidR="00354B30">
        <w:t xml:space="preserve"> </w:t>
      </w:r>
      <w:r>
        <w:t>Fluchttüren versperrt sind, so sind diese auf Kosten des Auftragnehmers an anderer Stelle</w:t>
      </w:r>
      <w:r w:rsidR="00354B30">
        <w:t xml:space="preserve"> </w:t>
      </w:r>
      <w:r>
        <w:t>im Raum wieder zu montieren.</w:t>
      </w:r>
    </w:p>
    <w:p w14:paraId="3CBB3D86" w14:textId="77777777" w:rsidR="00691C30" w:rsidRDefault="00691C30" w:rsidP="001132C7">
      <w:pPr>
        <w:jc w:val="both"/>
      </w:pPr>
    </w:p>
    <w:p w14:paraId="763404A2" w14:textId="77777777" w:rsidR="001132C7" w:rsidRDefault="00A46334" w:rsidP="001132C7">
      <w:pPr>
        <w:jc w:val="both"/>
      </w:pPr>
      <w:r>
        <w:t>5</w:t>
      </w:r>
      <w:r w:rsidR="001132C7">
        <w:t>. Anlieferung/Montage/Einbringung in das Gebäude:</w:t>
      </w:r>
    </w:p>
    <w:p w14:paraId="44A2BB94" w14:textId="77777777" w:rsidR="00691C30" w:rsidRDefault="00691C30" w:rsidP="001132C7">
      <w:pPr>
        <w:jc w:val="both"/>
      </w:pPr>
    </w:p>
    <w:p w14:paraId="3202F901" w14:textId="77777777" w:rsidR="001132C7" w:rsidRDefault="00A46334" w:rsidP="001132C7">
      <w:pPr>
        <w:jc w:val="both"/>
      </w:pPr>
      <w:r>
        <w:t>5</w:t>
      </w:r>
      <w:r w:rsidR="001132C7">
        <w:t>.1. Besichtigung vor Ort:</w:t>
      </w:r>
    </w:p>
    <w:p w14:paraId="371765D8" w14:textId="77777777" w:rsidR="001132C7" w:rsidRDefault="001132C7" w:rsidP="001132C7">
      <w:pPr>
        <w:jc w:val="both"/>
      </w:pPr>
      <w:r>
        <w:t>Vor Leistungsbeginn hat der Auftragnehmer (AN) die Möglichkeit sich persönlich von den</w:t>
      </w:r>
    </w:p>
    <w:p w14:paraId="17AAD814" w14:textId="77777777" w:rsidR="001132C7" w:rsidRDefault="001132C7" w:rsidP="001132C7">
      <w:pPr>
        <w:jc w:val="both"/>
      </w:pPr>
      <w:r>
        <w:t>Gegebenheiten vor Ort zu überzeugen, Aufmaß zu nehmen und die Montagepläne darauf</w:t>
      </w:r>
    </w:p>
    <w:p w14:paraId="10302B1F" w14:textId="77777777" w:rsidR="001132C7" w:rsidRDefault="001132C7" w:rsidP="001132C7">
      <w:pPr>
        <w:jc w:val="both"/>
      </w:pPr>
      <w:r>
        <w:t>abzustimmen. Alle Besichtigungen sind mit der Schulleitung abzustimmen.</w:t>
      </w:r>
    </w:p>
    <w:p w14:paraId="22F2EC0D" w14:textId="77777777" w:rsidR="001132C7" w:rsidRDefault="001132C7" w:rsidP="001132C7">
      <w:pPr>
        <w:jc w:val="both"/>
      </w:pPr>
      <w:r>
        <w:t>Vor Ausführung verpflichtet sich der Auftragnehmer (AN) an einem Auftaktgespräch mit</w:t>
      </w:r>
    </w:p>
    <w:p w14:paraId="5C567381" w14:textId="77777777" w:rsidR="001132C7" w:rsidRDefault="00354B30" w:rsidP="001132C7">
      <w:pPr>
        <w:jc w:val="both"/>
      </w:pPr>
      <w:r>
        <w:t>dem AG</w:t>
      </w:r>
      <w:r w:rsidR="001132C7">
        <w:t xml:space="preserve"> teilzunehmen. Die Kosten für das Gespräch sind in die</w:t>
      </w:r>
      <w:r>
        <w:t xml:space="preserve"> </w:t>
      </w:r>
      <w:r w:rsidR="001132C7">
        <w:t>Einheitspreise einzukalkulieren.</w:t>
      </w:r>
    </w:p>
    <w:p w14:paraId="7B9A1252" w14:textId="77777777" w:rsidR="00691C30" w:rsidRDefault="00691C30" w:rsidP="001132C7">
      <w:pPr>
        <w:jc w:val="both"/>
      </w:pPr>
    </w:p>
    <w:p w14:paraId="60BDDAA9" w14:textId="77777777" w:rsidR="001132C7" w:rsidRDefault="00A46334" w:rsidP="001132C7">
      <w:pPr>
        <w:jc w:val="both"/>
      </w:pPr>
      <w:r>
        <w:t>5</w:t>
      </w:r>
      <w:r w:rsidR="001132C7">
        <w:t>.2. Bauseitige Oberflächen:</w:t>
      </w:r>
    </w:p>
    <w:p w14:paraId="6E7A5D6F" w14:textId="77777777" w:rsidR="001132C7" w:rsidRDefault="001132C7" w:rsidP="001132C7">
      <w:pPr>
        <w:jc w:val="both"/>
      </w:pPr>
      <w:r>
        <w:t>Bei den bauseitigen Fassaden, Raumwänden und Sichtbetonwänden in den Schulen</w:t>
      </w:r>
    </w:p>
    <w:p w14:paraId="675F5592" w14:textId="77777777" w:rsidR="001132C7" w:rsidRDefault="001132C7" w:rsidP="001132C7">
      <w:pPr>
        <w:jc w:val="both"/>
      </w:pPr>
      <w:r>
        <w:t>handelt es sich um Konstruktionen mit hochwertigen Oberflächen, die in geeigneter Weise</w:t>
      </w:r>
    </w:p>
    <w:p w14:paraId="4F62B1C2" w14:textId="77777777" w:rsidR="001132C7" w:rsidRDefault="001132C7" w:rsidP="001132C7">
      <w:pPr>
        <w:jc w:val="both"/>
      </w:pPr>
      <w:r>
        <w:t>vor jeglicher Verschmutzung und Beschädigung zu sichern sind. Der Auftragnehmer (AN)</w:t>
      </w:r>
    </w:p>
    <w:p w14:paraId="184A32A6" w14:textId="77777777" w:rsidR="001132C7" w:rsidRDefault="001132C7" w:rsidP="001132C7">
      <w:pPr>
        <w:jc w:val="both"/>
      </w:pPr>
      <w:r>
        <w:t>hat die Einbringung und Montage der Ausstattung so vorzunehmen, dass keine</w:t>
      </w:r>
    </w:p>
    <w:p w14:paraId="7185D59B" w14:textId="77777777" w:rsidR="001132C7" w:rsidRDefault="001132C7" w:rsidP="001132C7">
      <w:pPr>
        <w:jc w:val="both"/>
      </w:pPr>
      <w:r>
        <w:t>vorhandenen Bauteile beschmutzt oder beschädigt werden. Bei eventuellen</w:t>
      </w:r>
    </w:p>
    <w:p w14:paraId="36608A34" w14:textId="77777777" w:rsidR="001132C7" w:rsidRDefault="001132C7" w:rsidP="001132C7">
      <w:pPr>
        <w:jc w:val="both"/>
      </w:pPr>
      <w:r>
        <w:t>Beschädigungen oder Verschmutzungen, die auf den AN zurückzuführen sind, werden sie</w:t>
      </w:r>
    </w:p>
    <w:p w14:paraId="30A2C023" w14:textId="77777777" w:rsidR="001132C7" w:rsidRDefault="001132C7" w:rsidP="001132C7">
      <w:pPr>
        <w:jc w:val="both"/>
      </w:pPr>
      <w:r>
        <w:t>zu dessen Lasten instandgesetzt. Selbstständiges Ausbessern verschmutzter oder</w:t>
      </w:r>
    </w:p>
    <w:p w14:paraId="6EB1D0FC" w14:textId="77777777" w:rsidR="001132C7" w:rsidRDefault="001132C7" w:rsidP="001132C7">
      <w:pPr>
        <w:jc w:val="both"/>
      </w:pPr>
      <w:r>
        <w:t>beschädigter Raumoberflächen ist ausdrücklich untersagt. Bei den Wänden handelt es sich</w:t>
      </w:r>
    </w:p>
    <w:p w14:paraId="36AB3E52" w14:textId="77777777" w:rsidR="001132C7" w:rsidRDefault="001132C7" w:rsidP="001132C7">
      <w:pPr>
        <w:jc w:val="both"/>
      </w:pPr>
      <w:r>
        <w:t>teilweise um</w:t>
      </w:r>
      <w:r w:rsidR="00354B30">
        <w:t xml:space="preserve"> Leichtbauwände.</w:t>
      </w:r>
    </w:p>
    <w:p w14:paraId="6282A37B" w14:textId="77777777" w:rsidR="00691C30" w:rsidRDefault="00691C30" w:rsidP="001132C7">
      <w:pPr>
        <w:jc w:val="both"/>
      </w:pPr>
    </w:p>
    <w:p w14:paraId="48C6A1C4" w14:textId="77777777" w:rsidR="001132C7" w:rsidRDefault="00A46334" w:rsidP="001132C7">
      <w:pPr>
        <w:jc w:val="both"/>
      </w:pPr>
      <w:r>
        <w:t>5</w:t>
      </w:r>
      <w:r w:rsidR="001132C7">
        <w:t>.3. Montage</w:t>
      </w:r>
      <w:r w:rsidR="00691C30">
        <w:t>:</w:t>
      </w:r>
    </w:p>
    <w:p w14:paraId="0738AE41" w14:textId="77777777" w:rsidR="001132C7" w:rsidRDefault="001132C7" w:rsidP="001132C7">
      <w:pPr>
        <w:jc w:val="both"/>
      </w:pPr>
      <w:r>
        <w:t xml:space="preserve">Die Montage hat zwingend durch </w:t>
      </w:r>
      <w:r w:rsidR="0054036D">
        <w:t>g</w:t>
      </w:r>
      <w:r>
        <w:t>eschulte Mitarbeiter zu erfolgen. Sofern dies nicht möglich ist, ist für die</w:t>
      </w:r>
      <w:r w:rsidR="003900FE">
        <w:t xml:space="preserve"> </w:t>
      </w:r>
      <w:r>
        <w:t>Montage ein geeignetes Subunternehmen zu beauftragen. Bei Bohrtätigkeiten ist ein</w:t>
      </w:r>
    </w:p>
    <w:p w14:paraId="2481A31F" w14:textId="77777777" w:rsidR="00FB0F0D" w:rsidRDefault="001132C7" w:rsidP="00FB0F0D">
      <w:pPr>
        <w:jc w:val="both"/>
      </w:pPr>
      <w:r>
        <w:lastRenderedPageBreak/>
        <w:t>Staubsauger mit Bohrstaubabsaugung zu verwenden. Die dadurch</w:t>
      </w:r>
      <w:r w:rsidR="0054036D">
        <w:t xml:space="preserve"> </w:t>
      </w:r>
      <w:r>
        <w:t>zusätzlich anfallenden Kosten müssen bei der Kalkulation des Angebotes berücksichtig</w:t>
      </w:r>
      <w:r w:rsidR="00354B30">
        <w:t>t</w:t>
      </w:r>
      <w:r w:rsidR="00FB0F0D">
        <w:t xml:space="preserve"> werden.</w:t>
      </w:r>
    </w:p>
    <w:p w14:paraId="1C5B95E2" w14:textId="77777777" w:rsidR="00691C30" w:rsidRDefault="00691C30" w:rsidP="00FB0F0D">
      <w:pPr>
        <w:jc w:val="both"/>
      </w:pPr>
    </w:p>
    <w:p w14:paraId="0091CCBB" w14:textId="77777777" w:rsidR="00FB0F0D" w:rsidRDefault="00A46334" w:rsidP="00FB0F0D">
      <w:pPr>
        <w:jc w:val="both"/>
      </w:pPr>
      <w:r>
        <w:t>5</w:t>
      </w:r>
      <w:r w:rsidR="00FB0F0D">
        <w:t>.4. Anlieferung:</w:t>
      </w:r>
    </w:p>
    <w:p w14:paraId="7467DC4D" w14:textId="77777777" w:rsidR="00FB0F0D" w:rsidRDefault="00FB0F0D" w:rsidP="00FB0F0D">
      <w:pPr>
        <w:jc w:val="both"/>
      </w:pPr>
      <w:r>
        <w:t>Nach Fertigstellung der Arbeiten sind montagebedingte Verschmutzungen zu beseitigen,</w:t>
      </w:r>
    </w:p>
    <w:p w14:paraId="4F7B62EB" w14:textId="77777777" w:rsidR="00FB0F0D" w:rsidRDefault="00FB0F0D" w:rsidP="00FB0F0D">
      <w:pPr>
        <w:jc w:val="both"/>
      </w:pPr>
      <w:r>
        <w:t>der Montageort zu säubern und Verpackungen zu entfernen (Rücktransport). Bei</w:t>
      </w:r>
    </w:p>
    <w:p w14:paraId="4B8EBACB" w14:textId="77777777" w:rsidR="00FB0F0D" w:rsidRDefault="00FB0F0D" w:rsidP="00FB0F0D">
      <w:pPr>
        <w:jc w:val="both"/>
      </w:pPr>
      <w:r>
        <w:t>Anlieferung mit Spedition ist vom Auftragnehmer sicherzustellen, dass alle benannten</w:t>
      </w:r>
    </w:p>
    <w:p w14:paraId="3DA0ED64" w14:textId="77777777" w:rsidR="00FB0F0D" w:rsidRDefault="00FB0F0D" w:rsidP="00FB0F0D">
      <w:pPr>
        <w:jc w:val="both"/>
      </w:pPr>
      <w:r>
        <w:t>Anforderungen an den Transport, Verpackung, Säuberung des Montageorts und</w:t>
      </w:r>
    </w:p>
    <w:p w14:paraId="61BFE187" w14:textId="77777777" w:rsidR="00FB0F0D" w:rsidRDefault="00FB0F0D" w:rsidP="00FB0F0D">
      <w:pPr>
        <w:jc w:val="both"/>
      </w:pPr>
      <w:r>
        <w:t>Rücktransport der Verpackung auch vom Spediteur eingehalten werden.</w:t>
      </w:r>
    </w:p>
    <w:p w14:paraId="193BEDD5" w14:textId="77777777" w:rsidR="00691C30" w:rsidRDefault="00691C30" w:rsidP="00FB0F0D">
      <w:pPr>
        <w:jc w:val="both"/>
      </w:pPr>
    </w:p>
    <w:p w14:paraId="2B1FCC89" w14:textId="77777777" w:rsidR="00FB0F0D" w:rsidRDefault="00A46334" w:rsidP="00FB0F0D">
      <w:pPr>
        <w:jc w:val="both"/>
      </w:pPr>
      <w:r>
        <w:t>5</w:t>
      </w:r>
      <w:r w:rsidR="00FB0F0D">
        <w:t>.5. Befestigungs-/Verbindungsmittel:</w:t>
      </w:r>
    </w:p>
    <w:p w14:paraId="7DF67A88" w14:textId="77777777" w:rsidR="00FB0F0D" w:rsidRDefault="00FB0F0D" w:rsidP="00FB0F0D">
      <w:pPr>
        <w:jc w:val="both"/>
      </w:pPr>
      <w:r>
        <w:t>Befestigungs-/Verbindungsmittel, Schrauben, Bolzen und Dübel u.ä. müssen entsprechend</w:t>
      </w:r>
    </w:p>
    <w:p w14:paraId="73C7C0A5" w14:textId="77777777" w:rsidR="00FB0F0D" w:rsidRDefault="00FB0F0D" w:rsidP="00FB0F0D">
      <w:pPr>
        <w:jc w:val="both"/>
      </w:pPr>
      <w:r>
        <w:t>dem jeweiligen Verwendungszweck und gemäß den Anforderungen ausgewählt werden</w:t>
      </w:r>
    </w:p>
    <w:p w14:paraId="513662EA" w14:textId="77777777" w:rsidR="00FB0F0D" w:rsidRDefault="00FB0F0D" w:rsidP="00FB0F0D">
      <w:pPr>
        <w:jc w:val="both"/>
      </w:pPr>
      <w:r>
        <w:t>und sind entsprechend dem geprüften, aufeinander abgestimmten Dichtungssystem</w:t>
      </w:r>
    </w:p>
    <w:p w14:paraId="2E7D9748" w14:textId="77777777" w:rsidR="00FB0F0D" w:rsidRDefault="00FB0F0D" w:rsidP="00FB0F0D">
      <w:pPr>
        <w:jc w:val="both"/>
      </w:pPr>
      <w:r>
        <w:t>anzuwenden. Zudem müssen sie aus korrosionsbeständigem Metall (nichtrostendem Stahl)</w:t>
      </w:r>
    </w:p>
    <w:p w14:paraId="23216AB1" w14:textId="77777777" w:rsidR="00FB0F0D" w:rsidRDefault="00FB0F0D" w:rsidP="00FB0F0D">
      <w:pPr>
        <w:jc w:val="both"/>
      </w:pPr>
      <w:r>
        <w:t>bestehen, den auftretenden Belastungen entsprechend bemessen sein und nach</w:t>
      </w:r>
    </w:p>
    <w:p w14:paraId="5406D15B" w14:textId="77777777" w:rsidR="00FB0F0D" w:rsidRDefault="00FB0F0D" w:rsidP="00FB0F0D">
      <w:pPr>
        <w:jc w:val="both"/>
      </w:pPr>
      <w:r>
        <w:t>bauaufsichtlichen Zulassungsbestimmungen eingebaut werden. Kunststoffdübel sind nicht</w:t>
      </w:r>
    </w:p>
    <w:p w14:paraId="249A6DB9" w14:textId="77777777" w:rsidR="00FB0F0D" w:rsidRDefault="00FB0F0D" w:rsidP="00FB0F0D">
      <w:pPr>
        <w:jc w:val="both"/>
      </w:pPr>
      <w:r>
        <w:t>zugelassen. Sämtliche Verbindungsmittel wie Schrauben, Dübel, Verbundanker, Halfen,</w:t>
      </w:r>
    </w:p>
    <w:p w14:paraId="537007A1" w14:textId="77777777" w:rsidR="00FB0F0D" w:rsidRDefault="00FB0F0D" w:rsidP="00FB0F0D">
      <w:pPr>
        <w:jc w:val="both"/>
      </w:pPr>
      <w:r>
        <w:t>etc. sind in die Einheitspreise einzukalkulieren. Alle zur termin-, sach-, und fachgerechten</w:t>
      </w:r>
    </w:p>
    <w:p w14:paraId="0BE198E3" w14:textId="77777777" w:rsidR="00FB0F0D" w:rsidRDefault="00FB0F0D" w:rsidP="00FB0F0D">
      <w:pPr>
        <w:jc w:val="both"/>
      </w:pPr>
      <w:r>
        <w:t>Montage erforderlichen Befestigungsmittel, sowie Montagehilfen sind in die Einheitspreise</w:t>
      </w:r>
    </w:p>
    <w:p w14:paraId="68B2F76E" w14:textId="77777777" w:rsidR="00FB0F0D" w:rsidRDefault="00FB0F0D" w:rsidP="00FB0F0D">
      <w:pPr>
        <w:jc w:val="both"/>
      </w:pPr>
      <w:r>
        <w:t>mit einzukalkulieren.</w:t>
      </w:r>
    </w:p>
    <w:p w14:paraId="34CB354B" w14:textId="77777777" w:rsidR="00691C30" w:rsidRDefault="00691C30" w:rsidP="00FB0F0D">
      <w:pPr>
        <w:jc w:val="both"/>
      </w:pPr>
    </w:p>
    <w:p w14:paraId="72C83B29" w14:textId="77777777" w:rsidR="00FB0F0D" w:rsidRDefault="00A46334" w:rsidP="00FB0F0D">
      <w:pPr>
        <w:jc w:val="both"/>
      </w:pPr>
      <w:r>
        <w:t>5</w:t>
      </w:r>
      <w:r w:rsidR="00FB0F0D">
        <w:t>.6. Schnittstellen zum Gebäude:</w:t>
      </w:r>
    </w:p>
    <w:p w14:paraId="06928796" w14:textId="77777777" w:rsidR="00FB0F0D" w:rsidRDefault="00FB0F0D" w:rsidP="00FB0F0D">
      <w:pPr>
        <w:jc w:val="both"/>
      </w:pPr>
      <w:r>
        <w:t>Bauseitig werden die Medien (Strom und Daten) bereitgestellt. Die Präsentationstechnik ist</w:t>
      </w:r>
    </w:p>
    <w:p w14:paraId="3E684A5A" w14:textId="77777777" w:rsidR="00FB0F0D" w:rsidRDefault="00FB0F0D" w:rsidP="00FB0F0D">
      <w:pPr>
        <w:jc w:val="both"/>
      </w:pPr>
      <w:r>
        <w:t>mit Kabeln in geeigneter Länge mit diesen in Betrieb zu nehmen.</w:t>
      </w:r>
    </w:p>
    <w:p w14:paraId="41F935C3" w14:textId="77777777" w:rsidR="00FB0F0D" w:rsidRDefault="00FB0F0D" w:rsidP="00FB0F0D">
      <w:pPr>
        <w:jc w:val="both"/>
      </w:pPr>
      <w:r>
        <w:t>Die Tafel und die Verkabelung müssen ein einheitliches, sauberes Gesamtbild ergeben!</w:t>
      </w:r>
    </w:p>
    <w:p w14:paraId="1090563B" w14:textId="77777777" w:rsidR="00FB0F0D" w:rsidRDefault="00FB0F0D" w:rsidP="00FB0F0D">
      <w:pPr>
        <w:jc w:val="both"/>
      </w:pPr>
      <w:r>
        <w:t>Kabel, die zu lang sind und herunterhängen werden nicht akzeptiert.</w:t>
      </w:r>
    </w:p>
    <w:p w14:paraId="0C48C77D" w14:textId="77777777" w:rsidR="00301EA9" w:rsidRDefault="00301EA9" w:rsidP="00FB0F0D">
      <w:pPr>
        <w:jc w:val="both"/>
      </w:pPr>
      <w:r>
        <w:t>Die Kabel sind durch Klettbänder zu bündeln, damit sie für die jährliche elekt</w:t>
      </w:r>
      <w:r w:rsidR="007D2DF4">
        <w:t>r</w:t>
      </w:r>
      <w:r>
        <w:t xml:space="preserve">otechnische Prüfung getrennt </w:t>
      </w:r>
      <w:r w:rsidR="007D2DF4">
        <w:t xml:space="preserve">und anschließend wieder verbunden werden </w:t>
      </w:r>
      <w:r>
        <w:t>können</w:t>
      </w:r>
      <w:r w:rsidR="007D2DF4">
        <w:t>. Ist dies aufgrund von fehlenden Kabellängen nicht möglich, so sind die Gerätestecker an einer hinter der Tafel angebrachten Dreifachsteckdose</w:t>
      </w:r>
      <w:r w:rsidR="00700358">
        <w:t xml:space="preserve"> (möglichst angeschraubt)</w:t>
      </w:r>
      <w:r w:rsidR="007D2DF4">
        <w:t>, die für die elektrotechnische Prüfung zugänglich sein muss, einzustecken. Die Mehrfachsteckdose muss mit einem entsprechend langen Kabel eine problemlose Bewegung der Tafel nach oben und unten ermögliche</w:t>
      </w:r>
      <w:r w:rsidR="00700358">
        <w:t>n</w:t>
      </w:r>
      <w:r w:rsidR="007D2DF4">
        <w:t>.</w:t>
      </w:r>
      <w:r w:rsidR="00700358">
        <w:t xml:space="preserve"> Auf entsprechende Zugentlastungen für die Kabel ist zu achten.</w:t>
      </w:r>
    </w:p>
    <w:p w14:paraId="5F19C6C6" w14:textId="77777777" w:rsidR="00691C30" w:rsidRDefault="00691C30" w:rsidP="00FB0F0D">
      <w:pPr>
        <w:jc w:val="both"/>
      </w:pPr>
    </w:p>
    <w:p w14:paraId="7AEB74E4" w14:textId="77777777" w:rsidR="00FB0F0D" w:rsidRDefault="00A46334" w:rsidP="00FB0F0D">
      <w:pPr>
        <w:jc w:val="both"/>
      </w:pPr>
      <w:r>
        <w:t>6</w:t>
      </w:r>
      <w:r w:rsidR="00FB0F0D">
        <w:t>. Leistungsumfang</w:t>
      </w:r>
    </w:p>
    <w:p w14:paraId="35F03C4D" w14:textId="77777777" w:rsidR="00FB0F0D" w:rsidRDefault="00FB0F0D" w:rsidP="00FB0F0D">
      <w:pPr>
        <w:jc w:val="both"/>
      </w:pPr>
      <w:r>
        <w:t xml:space="preserve">Die im Folgenden aufgeführten Leistungen Punkt </w:t>
      </w:r>
      <w:r w:rsidR="00A46334">
        <w:t>6</w:t>
      </w:r>
      <w:r>
        <w:t xml:space="preserve">.1. bis </w:t>
      </w:r>
      <w:r w:rsidR="00A46334">
        <w:t>6</w:t>
      </w:r>
      <w:r>
        <w:t>.2. sind Bestandteil des</w:t>
      </w:r>
    </w:p>
    <w:p w14:paraId="5C4617FC" w14:textId="77777777" w:rsidR="00FB0F0D" w:rsidRDefault="00FB0F0D" w:rsidP="00FB0F0D">
      <w:pPr>
        <w:jc w:val="both"/>
      </w:pPr>
      <w:r>
        <w:t>Leistungsverzeichnisses. Sie können nicht gesondert vergütet werden, sondern sind in den</w:t>
      </w:r>
    </w:p>
    <w:p w14:paraId="0812F95D" w14:textId="77777777" w:rsidR="00FB0F0D" w:rsidRDefault="00FB0F0D" w:rsidP="00FB0F0D">
      <w:pPr>
        <w:jc w:val="both"/>
      </w:pPr>
      <w:r>
        <w:t>Einzelpreisen zu kalkulieren. Bestehen nach Ansicht des Bieters Unstimmigkeiten innerhalb</w:t>
      </w:r>
    </w:p>
    <w:p w14:paraId="5AF51DF4" w14:textId="77777777" w:rsidR="00FB0F0D" w:rsidRDefault="00FB0F0D" w:rsidP="00FB0F0D">
      <w:pPr>
        <w:jc w:val="both"/>
      </w:pPr>
      <w:r>
        <w:t>der Unterlagen oder Unklarheiten in der Leistungsbeschreibung, ist vor Angebotsabgabe</w:t>
      </w:r>
    </w:p>
    <w:p w14:paraId="088B0A30" w14:textId="77777777" w:rsidR="00FB0F0D" w:rsidRDefault="00FB0F0D" w:rsidP="00FB0F0D">
      <w:pPr>
        <w:jc w:val="both"/>
      </w:pPr>
      <w:r>
        <w:t>eine Klärung durch den Bieter herbeizuführen und schriftlich bzw. zeichnerisch zu</w:t>
      </w:r>
    </w:p>
    <w:p w14:paraId="5912802B" w14:textId="77777777" w:rsidR="00FB0F0D" w:rsidRDefault="00FB0F0D" w:rsidP="00FB0F0D">
      <w:pPr>
        <w:jc w:val="both"/>
      </w:pPr>
      <w:r>
        <w:t>dokumentieren.</w:t>
      </w:r>
    </w:p>
    <w:p w14:paraId="35CBDC52" w14:textId="77777777" w:rsidR="00691C30" w:rsidRDefault="00691C30" w:rsidP="00FB0F0D">
      <w:pPr>
        <w:jc w:val="both"/>
      </w:pPr>
    </w:p>
    <w:p w14:paraId="68D00270" w14:textId="77777777" w:rsidR="00FB0F0D" w:rsidRDefault="00A46334" w:rsidP="00FB0F0D">
      <w:pPr>
        <w:jc w:val="both"/>
      </w:pPr>
      <w:r>
        <w:t>6</w:t>
      </w:r>
      <w:r w:rsidR="00FB0F0D">
        <w:t>.1. Kalkulation der Angebotspreise:</w:t>
      </w:r>
    </w:p>
    <w:p w14:paraId="0EFA7BED" w14:textId="77777777" w:rsidR="00FB0F0D" w:rsidRDefault="00FB0F0D" w:rsidP="00FB0F0D">
      <w:pPr>
        <w:jc w:val="both"/>
      </w:pPr>
      <w:r>
        <w:t>Angebotspreise haben auch ohne ausdrückliche Nennung unter den</w:t>
      </w:r>
    </w:p>
    <w:p w14:paraId="3A70E287" w14:textId="77777777" w:rsidR="00FB0F0D" w:rsidRDefault="00FB0F0D" w:rsidP="00FB0F0D">
      <w:pPr>
        <w:jc w:val="both"/>
      </w:pPr>
      <w:r>
        <w:t>Positionen zu umfassen:</w:t>
      </w:r>
    </w:p>
    <w:p w14:paraId="17AF2E10" w14:textId="77777777" w:rsidR="00FB0F0D" w:rsidRDefault="00FB0F0D" w:rsidP="00FB0F0D">
      <w:pPr>
        <w:jc w:val="both"/>
      </w:pPr>
      <w:r>
        <w:t>- Lieferung aller angebotenen Geräte und Einrichtungen mit Verpackung inkl.</w:t>
      </w:r>
    </w:p>
    <w:p w14:paraId="3686C732" w14:textId="77777777" w:rsidR="00FB0F0D" w:rsidRDefault="00FB0F0D" w:rsidP="00FB0F0D">
      <w:pPr>
        <w:jc w:val="both"/>
      </w:pPr>
      <w:r>
        <w:t>Transportversicherung bis zum tatsächlichen Aufstellungsort des Ausstattungsobjektes.</w:t>
      </w:r>
    </w:p>
    <w:p w14:paraId="6B94A985" w14:textId="77777777" w:rsidR="00FB0F0D" w:rsidRDefault="00FB0F0D" w:rsidP="00FB0F0D">
      <w:pPr>
        <w:jc w:val="both"/>
      </w:pPr>
      <w:r>
        <w:t>- Stellung des erforderlichen Hilfsgerätes wie z. B. Leitern, Hebegerät, Absauggerät für</w:t>
      </w:r>
    </w:p>
    <w:p w14:paraId="413843C9" w14:textId="77777777" w:rsidR="00FB0F0D" w:rsidRDefault="00FB0F0D" w:rsidP="00FB0F0D">
      <w:pPr>
        <w:jc w:val="both"/>
      </w:pPr>
      <w:r>
        <w:t>Bohrlöcher sowie des zur Einbringung der Leistung erforderlichen Arbeitspersonals.</w:t>
      </w:r>
    </w:p>
    <w:p w14:paraId="268D4239" w14:textId="77777777" w:rsidR="00FB0F0D" w:rsidRDefault="00FB0F0D" w:rsidP="00FB0F0D">
      <w:pPr>
        <w:jc w:val="both"/>
      </w:pPr>
      <w:r>
        <w:t>- Rücktransport der Verpackung sowie Säuberung des Montageorts und der Gegenstände.</w:t>
      </w:r>
    </w:p>
    <w:p w14:paraId="14325422" w14:textId="77777777" w:rsidR="00FB0F0D" w:rsidRDefault="00FB0F0D" w:rsidP="00FB0F0D">
      <w:pPr>
        <w:jc w:val="both"/>
      </w:pPr>
      <w:r>
        <w:t>Geeignete Schutzmaßnahmen für die Raumoberflächen sind ebenfalls einzukalkulieren.</w:t>
      </w:r>
    </w:p>
    <w:p w14:paraId="69D26481" w14:textId="77777777" w:rsidR="00FB0F0D" w:rsidRDefault="00FB0F0D" w:rsidP="00FB0F0D">
      <w:pPr>
        <w:jc w:val="both"/>
      </w:pPr>
      <w:r>
        <w:t>- Die technisch einwandfreie, sachgerechte und saubere Durchführung der Montage aller</w:t>
      </w:r>
    </w:p>
    <w:p w14:paraId="4766A5FE" w14:textId="77777777" w:rsidR="00FB0F0D" w:rsidRDefault="00FB0F0D" w:rsidP="00FB0F0D">
      <w:pPr>
        <w:jc w:val="both"/>
      </w:pPr>
      <w:r>
        <w:t>angebotenen Geräte und Einrichtungen durch einen verantwortlichen Monteur des AN.</w:t>
      </w:r>
    </w:p>
    <w:p w14:paraId="47FAE826" w14:textId="77777777" w:rsidR="00FB0F0D" w:rsidRDefault="00FB0F0D" w:rsidP="00FB0F0D">
      <w:pPr>
        <w:jc w:val="both"/>
      </w:pPr>
      <w:r>
        <w:t>- Lieferung und Montage mit allen erforderlichen Anschlussstücken bzw.</w:t>
      </w:r>
    </w:p>
    <w:p w14:paraId="7FA8E2B3" w14:textId="77777777" w:rsidR="00FB0F0D" w:rsidRDefault="00FB0F0D" w:rsidP="00FB0F0D">
      <w:pPr>
        <w:jc w:val="both"/>
      </w:pPr>
      <w:r>
        <w:t>Kabelverbindungen und sonstigen Teilen, die zur Funktionsfähigkeit und Standsicherheit</w:t>
      </w:r>
    </w:p>
    <w:p w14:paraId="0D0DF89F" w14:textId="77777777" w:rsidR="00FB0F0D" w:rsidRDefault="00FB0F0D" w:rsidP="00FB0F0D">
      <w:pPr>
        <w:jc w:val="both"/>
      </w:pPr>
      <w:r>
        <w:t>erforderlich sind sowie der Grundausstattung, die für die Inbetriebnahme und</w:t>
      </w:r>
    </w:p>
    <w:p w14:paraId="6C07AE85" w14:textId="77777777" w:rsidR="00FB0F0D" w:rsidRDefault="00FB0F0D" w:rsidP="00FB0F0D">
      <w:pPr>
        <w:jc w:val="both"/>
      </w:pPr>
      <w:r>
        <w:lastRenderedPageBreak/>
        <w:t>Funktionsfähigkeit der Geräte und Einrichtungen erforderlich ist.</w:t>
      </w:r>
    </w:p>
    <w:p w14:paraId="7DBF1E72" w14:textId="77777777" w:rsidR="00691C30" w:rsidRDefault="00691C30" w:rsidP="00FB0F0D">
      <w:pPr>
        <w:jc w:val="both"/>
      </w:pPr>
    </w:p>
    <w:p w14:paraId="27FFFE9E" w14:textId="77777777" w:rsidR="00FB0F0D" w:rsidRDefault="00A46334" w:rsidP="00FB0F0D">
      <w:pPr>
        <w:jc w:val="both"/>
      </w:pPr>
      <w:r>
        <w:t>6</w:t>
      </w:r>
      <w:r w:rsidR="00FB0F0D">
        <w:t>.2. Bieterangaben, Referenzen, Muster:</w:t>
      </w:r>
    </w:p>
    <w:p w14:paraId="22D7A8F9" w14:textId="77777777" w:rsidR="00FB0F0D" w:rsidRDefault="00FB0F0D" w:rsidP="00FB0F0D">
      <w:pPr>
        <w:jc w:val="both"/>
      </w:pPr>
      <w:r>
        <w:t>Bietereintragungen bei Produktangaben müssen entsprechend den in den</w:t>
      </w:r>
    </w:p>
    <w:p w14:paraId="467A2D6D" w14:textId="77777777" w:rsidR="00FB0F0D" w:rsidRDefault="00FB0F0D" w:rsidP="00FB0F0D">
      <w:pPr>
        <w:jc w:val="both"/>
      </w:pPr>
      <w:r>
        <w:t>Positionsbeschreibungen gestellten Anforderungen eindeutig sein. Der Herstellername</w:t>
      </w:r>
    </w:p>
    <w:p w14:paraId="582D87B0" w14:textId="77777777" w:rsidR="00FB0F0D" w:rsidRDefault="00FB0F0D" w:rsidP="00FB0F0D">
      <w:pPr>
        <w:jc w:val="both"/>
      </w:pPr>
      <w:r>
        <w:t>allein ist nicht ausreichend. Zur Prüfung der angebotenen Produkte sind vom Bieter</w:t>
      </w:r>
    </w:p>
    <w:p w14:paraId="65BB43A7" w14:textId="77777777" w:rsidR="00FB0F0D" w:rsidRDefault="00FB0F0D" w:rsidP="00FB0F0D">
      <w:pPr>
        <w:jc w:val="both"/>
      </w:pPr>
      <w:r>
        <w:t>Technische Beschreibungen/Datenblätter dem Angebot in folgender Form beizulegen:</w:t>
      </w:r>
    </w:p>
    <w:p w14:paraId="5C1F39E7" w14:textId="77777777" w:rsidR="00FB0F0D" w:rsidRDefault="00FB0F0D" w:rsidP="00FB0F0D">
      <w:pPr>
        <w:jc w:val="both"/>
      </w:pPr>
      <w:r>
        <w:t>Darstellung des angebotenen Produktes mit Bild und technischer Beschreibung unter</w:t>
      </w:r>
    </w:p>
    <w:p w14:paraId="34FD43C3" w14:textId="77777777" w:rsidR="00FB0F0D" w:rsidRDefault="00FB0F0D" w:rsidP="00FB0F0D">
      <w:pPr>
        <w:jc w:val="both"/>
      </w:pPr>
      <w:r>
        <w:t>genauer Angabe/Markierung des angebotenen Produkts und unter Angabe der</w:t>
      </w:r>
    </w:p>
    <w:p w14:paraId="731D5871" w14:textId="77777777" w:rsidR="00FB0F0D" w:rsidRDefault="00FB0F0D" w:rsidP="00FB0F0D">
      <w:pPr>
        <w:jc w:val="both"/>
      </w:pPr>
      <w:r>
        <w:t>Positionsnummer aus der Leistungsbeschreibung. Abweichungen von Serienprodukten</w:t>
      </w:r>
    </w:p>
    <w:p w14:paraId="47D6E7A1" w14:textId="77777777" w:rsidR="00FB0F0D" w:rsidRDefault="00FB0F0D" w:rsidP="00FB0F0D">
      <w:pPr>
        <w:jc w:val="both"/>
      </w:pPr>
      <w:r>
        <w:t>oder angebotene Sonderlösungen müssen skizzenhaft dargestellt und der Bezug zur Serie</w:t>
      </w:r>
    </w:p>
    <w:p w14:paraId="1A80D9A4" w14:textId="77777777" w:rsidR="00FB0F0D" w:rsidRDefault="00FB0F0D" w:rsidP="00FB0F0D">
      <w:pPr>
        <w:jc w:val="both"/>
      </w:pPr>
      <w:r>
        <w:t>erkennbar sein. Falls zu dem festgelegten Lieferzeitpunkt einzelne Typen durch technisch</w:t>
      </w:r>
    </w:p>
    <w:p w14:paraId="5C2A2D5C" w14:textId="77777777" w:rsidR="00FB0F0D" w:rsidRDefault="00FB0F0D" w:rsidP="00FB0F0D">
      <w:pPr>
        <w:jc w:val="both"/>
      </w:pPr>
      <w:r>
        <w:t>aktualisierte Nachfolgemodelle ersetzt wurden und die angebotenen Typen nicht mehr auf</w:t>
      </w:r>
    </w:p>
    <w:p w14:paraId="591B18E2" w14:textId="77777777" w:rsidR="00FB0F0D" w:rsidRDefault="00FB0F0D" w:rsidP="00FB0F0D">
      <w:pPr>
        <w:jc w:val="both"/>
      </w:pPr>
      <w:r>
        <w:t>dem Markt erhältlich sind, ist der Auftraggeber darüber umgehend schriftlich zu informieren.</w:t>
      </w:r>
    </w:p>
    <w:p w14:paraId="7F96769B" w14:textId="77777777" w:rsidR="00FB0F0D" w:rsidRDefault="00FB0F0D" w:rsidP="00FB0F0D">
      <w:pPr>
        <w:jc w:val="both"/>
      </w:pPr>
      <w:r>
        <w:t>Eine Referenzliste mit Ansprechpartner entsprechender Objekte ist dem Angebot</w:t>
      </w:r>
    </w:p>
    <w:p w14:paraId="4A5116B6" w14:textId="77777777" w:rsidR="00FB0F0D" w:rsidRDefault="00FB0F0D" w:rsidP="00FB0F0D">
      <w:pPr>
        <w:jc w:val="both"/>
      </w:pPr>
      <w:r>
        <w:t>beizulegen.</w:t>
      </w:r>
    </w:p>
    <w:p w14:paraId="23E12E71" w14:textId="77777777" w:rsidR="00691C30" w:rsidRDefault="00691C30" w:rsidP="00FB0F0D">
      <w:pPr>
        <w:jc w:val="both"/>
      </w:pPr>
    </w:p>
    <w:p w14:paraId="10BF753A" w14:textId="77777777" w:rsidR="00FB0F0D" w:rsidRDefault="00A46334" w:rsidP="00FB0F0D">
      <w:pPr>
        <w:jc w:val="both"/>
      </w:pPr>
      <w:r>
        <w:t>7</w:t>
      </w:r>
      <w:r w:rsidR="00FB0F0D">
        <w:t>. Allgemeine Qualitätsanforderungen und Funktionalität</w:t>
      </w:r>
    </w:p>
    <w:p w14:paraId="1C00F32F" w14:textId="77777777" w:rsidR="00FB0F0D" w:rsidRDefault="00FB0F0D" w:rsidP="00FB0F0D">
      <w:pPr>
        <w:jc w:val="both"/>
      </w:pPr>
      <w:r>
        <w:t>Die zu liefernden und zu installierenden Einrichtungen bilden eine gestalterische Einheit.</w:t>
      </w:r>
    </w:p>
    <w:p w14:paraId="6B7E25FE" w14:textId="77777777" w:rsidR="00FB0F0D" w:rsidRDefault="00FB0F0D" w:rsidP="00FB0F0D">
      <w:pPr>
        <w:jc w:val="both"/>
      </w:pPr>
      <w:r>
        <w:t>Die Qualitätsanforderungen sind als Mindestanforderungen auszulegen und zu beachten.</w:t>
      </w:r>
    </w:p>
    <w:p w14:paraId="61846BE5" w14:textId="77777777" w:rsidR="00FB0F0D" w:rsidRDefault="00FB0F0D" w:rsidP="00FB0F0D">
      <w:pPr>
        <w:jc w:val="both"/>
      </w:pPr>
      <w:r>
        <w:t>Bei abweichender Ausführung ist die Gleichwertigkeit nachzuweisen. Grundsätzliche</w:t>
      </w:r>
    </w:p>
    <w:p w14:paraId="302C1C50" w14:textId="77777777" w:rsidR="00FB0F0D" w:rsidRDefault="00FB0F0D" w:rsidP="00FB0F0D">
      <w:pPr>
        <w:jc w:val="both"/>
      </w:pPr>
      <w:r>
        <w:t>Anforderungen:</w:t>
      </w:r>
    </w:p>
    <w:p w14:paraId="27470706" w14:textId="77777777" w:rsidR="00FB0F0D" w:rsidRDefault="00FB0F0D" w:rsidP="00FB0F0D">
      <w:pPr>
        <w:jc w:val="both"/>
      </w:pPr>
      <w:r>
        <w:t>- Alle Ecken, Kanten und Schraubverbindungen dürfen keine Verletzungsgefahr</w:t>
      </w:r>
    </w:p>
    <w:p w14:paraId="6AE54279" w14:textId="77777777" w:rsidR="00FB0F0D" w:rsidRDefault="00FB0F0D" w:rsidP="00FB0F0D">
      <w:pPr>
        <w:jc w:val="both"/>
      </w:pPr>
      <w:r>
        <w:t>hervorrufen.</w:t>
      </w:r>
    </w:p>
    <w:p w14:paraId="78341F3A" w14:textId="77777777" w:rsidR="00FB0F0D" w:rsidRDefault="00FB0F0D" w:rsidP="00FB0F0D">
      <w:pPr>
        <w:jc w:val="both"/>
      </w:pPr>
      <w:r>
        <w:t>- Die Gegenstände müssen in Qualität und Konstruktion der Zweckmäßigkeit hinsichtlich</w:t>
      </w:r>
    </w:p>
    <w:p w14:paraId="029EFD45" w14:textId="77777777" w:rsidR="00FB0F0D" w:rsidRDefault="00FB0F0D" w:rsidP="00FB0F0D">
      <w:pPr>
        <w:jc w:val="both"/>
      </w:pPr>
      <w:r>
        <w:t>einer schulischen Nutzung genügen wie:</w:t>
      </w:r>
    </w:p>
    <w:p w14:paraId="2866E3A9" w14:textId="77777777" w:rsidR="00FB0F0D" w:rsidRDefault="00FB0F0D" w:rsidP="00FB0F0D">
      <w:pPr>
        <w:jc w:val="both"/>
      </w:pPr>
      <w:r>
        <w:t>Robustheit, geringer Verschleiß, Vermeidung von Sabotagemöglichkeiten</w:t>
      </w:r>
    </w:p>
    <w:p w14:paraId="0E388897" w14:textId="77777777" w:rsidR="00FB0F0D" w:rsidRDefault="00FB0F0D" w:rsidP="00FB0F0D">
      <w:pPr>
        <w:jc w:val="both"/>
      </w:pPr>
      <w:r>
        <w:t>durch Schülerinnen und Schüler sowie selbsterklärende Bedienung.</w:t>
      </w:r>
    </w:p>
    <w:p w14:paraId="29DCCA32" w14:textId="77777777" w:rsidR="00FB0F0D" w:rsidRDefault="00FB0F0D" w:rsidP="00FB0F0D">
      <w:pPr>
        <w:jc w:val="both"/>
      </w:pPr>
      <w:r>
        <w:t>- Die heutigen Anforderungen an Ergonomie müssen erfüllt sein.</w:t>
      </w:r>
    </w:p>
    <w:p w14:paraId="1645A2A1" w14:textId="77777777" w:rsidR="00FB0F0D" w:rsidRDefault="00FB0F0D" w:rsidP="00FB0F0D">
      <w:pPr>
        <w:jc w:val="both"/>
      </w:pPr>
      <w:r>
        <w:t>- Alle Gegenstände müssen dem neuesten Stand der Technik entsprechen und alle</w:t>
      </w:r>
    </w:p>
    <w:p w14:paraId="087CB263" w14:textId="77777777" w:rsidR="00FB0F0D" w:rsidRDefault="00FB0F0D" w:rsidP="00FB0F0D">
      <w:pPr>
        <w:jc w:val="both"/>
      </w:pPr>
      <w:r>
        <w:t>Anforderungen in Bezug auf Hygiene, Unfallschutz, Sicherheit und einfache Reinigung</w:t>
      </w:r>
    </w:p>
    <w:p w14:paraId="32D446C6" w14:textId="77777777" w:rsidR="00FB0F0D" w:rsidRDefault="00FB0F0D" w:rsidP="00FB0F0D">
      <w:pPr>
        <w:jc w:val="both"/>
      </w:pPr>
      <w:r>
        <w:t>erfüllen.</w:t>
      </w:r>
    </w:p>
    <w:p w14:paraId="14ABE65C" w14:textId="77777777" w:rsidR="00691C30" w:rsidRDefault="00691C30" w:rsidP="00FB0F0D">
      <w:pPr>
        <w:jc w:val="both"/>
      </w:pPr>
    </w:p>
    <w:p w14:paraId="21B11564" w14:textId="77777777" w:rsidR="00FB0F0D" w:rsidRDefault="00A46334" w:rsidP="00FB0F0D">
      <w:pPr>
        <w:jc w:val="both"/>
      </w:pPr>
      <w:r>
        <w:t>7</w:t>
      </w:r>
      <w:r w:rsidR="00FB0F0D">
        <w:t>.1. Sicherheit und Robustheit:</w:t>
      </w:r>
    </w:p>
    <w:p w14:paraId="218E5920" w14:textId="77777777" w:rsidR="00FB0F0D" w:rsidRDefault="00FB0F0D" w:rsidP="00FB0F0D">
      <w:pPr>
        <w:jc w:val="both"/>
      </w:pPr>
      <w:r>
        <w:t>Die angebotenen Einrichtungen und Geräte müssen in Qualität und Konstruktion der</w:t>
      </w:r>
    </w:p>
    <w:p w14:paraId="6CFDD226" w14:textId="77777777" w:rsidR="00FB0F0D" w:rsidRDefault="00FB0F0D" w:rsidP="00FB0F0D">
      <w:pPr>
        <w:jc w:val="both"/>
      </w:pPr>
      <w:r>
        <w:t>Zweckmäßigkeit hinsichtlich einer schulischen Nutzung genügen. Dies gilt insbesondere für</w:t>
      </w:r>
    </w:p>
    <w:p w14:paraId="6073FE7A" w14:textId="77777777" w:rsidR="00FB0F0D" w:rsidRDefault="00FB0F0D" w:rsidP="00FB0F0D">
      <w:pPr>
        <w:jc w:val="both"/>
      </w:pPr>
      <w:r>
        <w:t>Verbindungsstellen und -teile, Bodenbefestigungen, Materialstärken und</w:t>
      </w:r>
    </w:p>
    <w:p w14:paraId="5CF68621" w14:textId="77777777" w:rsidR="00FB0F0D" w:rsidRDefault="00FB0F0D" w:rsidP="00FB0F0D">
      <w:pPr>
        <w:jc w:val="both"/>
      </w:pPr>
      <w:r>
        <w:t>Oberflächenbehandlungen. Die Einrichtungen und Geräte sind robust ausgeführt und</w:t>
      </w:r>
    </w:p>
    <w:p w14:paraId="78848AD5" w14:textId="77777777" w:rsidR="00FB0F0D" w:rsidRDefault="00FB0F0D" w:rsidP="00FB0F0D">
      <w:pPr>
        <w:jc w:val="both"/>
      </w:pPr>
      <w:r>
        <w:t>weisen Konstruktionsdetails auf, die unbeabsichtigte Handlungen weitgehend ausschließen</w:t>
      </w:r>
    </w:p>
    <w:p w14:paraId="0FCF0E55" w14:textId="77777777" w:rsidR="00FB0F0D" w:rsidRDefault="00FB0F0D" w:rsidP="00FB0F0D">
      <w:pPr>
        <w:jc w:val="both"/>
      </w:pPr>
      <w:r>
        <w:t>und gegen Vandalismus vorbeugen (Art der Verschraubungen, Ausbildung von Knöpfen,</w:t>
      </w:r>
    </w:p>
    <w:p w14:paraId="15659D96" w14:textId="77777777" w:rsidR="00FB0F0D" w:rsidRDefault="00FB0F0D" w:rsidP="00FB0F0D">
      <w:pPr>
        <w:jc w:val="both"/>
      </w:pPr>
      <w:r>
        <w:t>Schaltern u.a.). Der Auftraggeber legt Wert auf eine Ausführungsqualität, die durch</w:t>
      </w:r>
    </w:p>
    <w:p w14:paraId="765B3AA3" w14:textId="77777777" w:rsidR="00FB0F0D" w:rsidRDefault="00FB0F0D" w:rsidP="00FB0F0D">
      <w:pPr>
        <w:jc w:val="both"/>
      </w:pPr>
      <w:r>
        <w:t>funktionelle Lösungen zur Vandalismussicherheit beiträgt und Schäden durch</w:t>
      </w:r>
    </w:p>
    <w:p w14:paraId="24E5736E" w14:textId="77777777" w:rsidR="00FB0F0D" w:rsidRDefault="00FB0F0D" w:rsidP="00FB0F0D">
      <w:pPr>
        <w:jc w:val="both"/>
      </w:pPr>
      <w:r>
        <w:t>Fehlbedienungen vermeidet. Sicherheitsrelevante Teile müssen vor unbefugten Eingriffen</w:t>
      </w:r>
    </w:p>
    <w:p w14:paraId="118A1250" w14:textId="77777777" w:rsidR="00FB0F0D" w:rsidRDefault="00FB0F0D" w:rsidP="00FB0F0D">
      <w:pPr>
        <w:jc w:val="both"/>
      </w:pPr>
      <w:r>
        <w:t>geschützt sein.</w:t>
      </w:r>
    </w:p>
    <w:p w14:paraId="78ED483F" w14:textId="77777777" w:rsidR="00691C30" w:rsidRDefault="00691C30" w:rsidP="00FB0F0D">
      <w:pPr>
        <w:jc w:val="both"/>
      </w:pPr>
    </w:p>
    <w:p w14:paraId="41F99A23" w14:textId="77777777" w:rsidR="00FB0F0D" w:rsidRDefault="00A46334" w:rsidP="00FB0F0D">
      <w:pPr>
        <w:jc w:val="both"/>
      </w:pPr>
      <w:r>
        <w:t>7</w:t>
      </w:r>
      <w:r w:rsidR="00FB0F0D">
        <w:t>.2. Farbkonzept / Farbgebung Oberflächen:</w:t>
      </w:r>
    </w:p>
    <w:p w14:paraId="1F9B174B" w14:textId="77777777" w:rsidR="00FB0F0D" w:rsidRDefault="00FB0F0D" w:rsidP="00FB0F0D">
      <w:pPr>
        <w:jc w:val="both"/>
      </w:pPr>
      <w:r>
        <w:t>Die gesamten Leistungen inkl. Zubehörteile und Geräte müssen ein einheitliches Bild</w:t>
      </w:r>
    </w:p>
    <w:p w14:paraId="1BD96546" w14:textId="77777777" w:rsidR="00FB0F0D" w:rsidRDefault="00FB0F0D" w:rsidP="00FB0F0D">
      <w:pPr>
        <w:jc w:val="both"/>
      </w:pPr>
      <w:r>
        <w:t>zeigen.</w:t>
      </w:r>
    </w:p>
    <w:p w14:paraId="7E0EFDC6" w14:textId="77777777" w:rsidR="00691C30" w:rsidRDefault="00691C30" w:rsidP="00FB0F0D">
      <w:pPr>
        <w:jc w:val="both"/>
      </w:pPr>
    </w:p>
    <w:p w14:paraId="202AA2D9" w14:textId="77777777" w:rsidR="00FB0F0D" w:rsidRDefault="00A46334" w:rsidP="00FB0F0D">
      <w:pPr>
        <w:jc w:val="both"/>
      </w:pPr>
      <w:r>
        <w:t>8</w:t>
      </w:r>
      <w:r w:rsidR="00FB0F0D">
        <w:t>. Normen, Richtlinien, Vorschriften</w:t>
      </w:r>
    </w:p>
    <w:p w14:paraId="1EB61382" w14:textId="77777777" w:rsidR="00FB0F0D" w:rsidRDefault="00FB0F0D" w:rsidP="00FB0F0D">
      <w:pPr>
        <w:jc w:val="both"/>
      </w:pPr>
      <w:r>
        <w:t>Die entsprechend gültigen Vorschriften, Verordnungen, Auflagen und Richtlinien sind</w:t>
      </w:r>
    </w:p>
    <w:p w14:paraId="4A17304D" w14:textId="77777777" w:rsidR="00FB0F0D" w:rsidRDefault="00FB0F0D" w:rsidP="00FB0F0D">
      <w:pPr>
        <w:jc w:val="both"/>
      </w:pPr>
      <w:r>
        <w:t>einzuhalten. Insbesondere sind dies:</w:t>
      </w:r>
    </w:p>
    <w:p w14:paraId="76A4DE26" w14:textId="77777777" w:rsidR="00FB0F0D" w:rsidRDefault="00FB0F0D" w:rsidP="00FB0F0D">
      <w:pPr>
        <w:jc w:val="both"/>
      </w:pPr>
      <w:r>
        <w:t>- DIN 18 299 ATV Allgemeine Regelungen für Bauarbeiten jeder Ar</w:t>
      </w:r>
      <w:r w:rsidR="00D63539">
        <w:t>t.</w:t>
      </w:r>
    </w:p>
    <w:p w14:paraId="2DEB5264" w14:textId="77777777" w:rsidR="00D63539" w:rsidRDefault="00D63539" w:rsidP="00D63539">
      <w:pPr>
        <w:jc w:val="both"/>
      </w:pPr>
      <w:r>
        <w:t>- DIN 18 382 Elektrische Kabel- und Leitungsanlagen</w:t>
      </w:r>
    </w:p>
    <w:p w14:paraId="37C48019" w14:textId="77777777" w:rsidR="00D63539" w:rsidRDefault="00D63539" w:rsidP="00D63539">
      <w:pPr>
        <w:jc w:val="both"/>
      </w:pPr>
      <w:r>
        <w:t>- DIN 31000 Sicherheitsgerechtes Gestalten technischer Erzeugnisse</w:t>
      </w:r>
    </w:p>
    <w:p w14:paraId="08731AA6" w14:textId="77777777" w:rsidR="00D63539" w:rsidRDefault="00D63539" w:rsidP="00D63539">
      <w:pPr>
        <w:jc w:val="both"/>
      </w:pPr>
      <w:r>
        <w:t>- DIN 31001 Schutzeinrichtungen</w:t>
      </w:r>
    </w:p>
    <w:p w14:paraId="42D2046F" w14:textId="77777777" w:rsidR="00D63539" w:rsidRDefault="00D63539" w:rsidP="00D63539">
      <w:pPr>
        <w:jc w:val="both"/>
      </w:pPr>
      <w:r>
        <w:t>- DIN 58 125 Sicherheitstechnische Anforderungen an naturwissenschaftliche und</w:t>
      </w:r>
    </w:p>
    <w:p w14:paraId="0E00DDA9" w14:textId="77777777" w:rsidR="00D63539" w:rsidRDefault="00D63539" w:rsidP="00D63539">
      <w:pPr>
        <w:jc w:val="both"/>
      </w:pPr>
      <w:r>
        <w:lastRenderedPageBreak/>
        <w:t>technischen Fachräume in allgemeinen und berufsbildenden Schulen</w:t>
      </w:r>
    </w:p>
    <w:p w14:paraId="52444CDF" w14:textId="77777777" w:rsidR="00D63539" w:rsidRDefault="00D63539" w:rsidP="00D63539">
      <w:pPr>
        <w:jc w:val="both"/>
      </w:pPr>
      <w:r>
        <w:t>- Verordnung zum Verbot von bestimmten die Ozonschicht abbauenden</w:t>
      </w:r>
    </w:p>
    <w:p w14:paraId="2145F4DC" w14:textId="77777777" w:rsidR="00D63539" w:rsidRDefault="00D63539" w:rsidP="00D63539">
      <w:pPr>
        <w:jc w:val="both"/>
      </w:pPr>
      <w:r>
        <w:t>Halogenkohlenwasserstoffen (FCKW-Halon-Verbots-Verordnung), Oktober 2001</w:t>
      </w:r>
    </w:p>
    <w:p w14:paraId="13CF5A57" w14:textId="77777777" w:rsidR="00D63539" w:rsidRDefault="00D63539" w:rsidP="00D63539">
      <w:pPr>
        <w:jc w:val="both"/>
      </w:pPr>
      <w:r>
        <w:t>- Richtlinie 98/37/EG des Europäischen Parlaments und des Rates vom 22. Juni 1998 zur</w:t>
      </w:r>
    </w:p>
    <w:p w14:paraId="14C97AD9" w14:textId="77777777" w:rsidR="00D63539" w:rsidRDefault="00D63539" w:rsidP="00D63539">
      <w:pPr>
        <w:jc w:val="both"/>
      </w:pPr>
      <w:r>
        <w:t>Angleichung der Rechts- und Verwaltungsvorschriften der Mitgliedstaaten für Maschinen</w:t>
      </w:r>
    </w:p>
    <w:p w14:paraId="107A9600" w14:textId="77777777" w:rsidR="00D63539" w:rsidRDefault="00D63539" w:rsidP="00D63539">
      <w:pPr>
        <w:jc w:val="both"/>
      </w:pPr>
      <w:r>
        <w:t>(EG-Maschinenrichtlinie).</w:t>
      </w:r>
    </w:p>
    <w:p w14:paraId="49D93632" w14:textId="77777777" w:rsidR="00D63539" w:rsidRDefault="00D63539" w:rsidP="00D63539">
      <w:pPr>
        <w:jc w:val="both"/>
      </w:pPr>
      <w:r>
        <w:t>- Gesetz zur Neuordnung der Sicherheit von technischen Arbeitsmitteln und</w:t>
      </w:r>
    </w:p>
    <w:p w14:paraId="2D00FED9" w14:textId="77777777" w:rsidR="00D63539" w:rsidRDefault="00D63539" w:rsidP="00D63539">
      <w:pPr>
        <w:jc w:val="both"/>
      </w:pPr>
      <w:r>
        <w:t>Verbraucherprodukten vom 6. Januar 2004</w:t>
      </w:r>
    </w:p>
    <w:p w14:paraId="1A3D86C7" w14:textId="77777777" w:rsidR="00D63539" w:rsidRDefault="00D63539" w:rsidP="00D63539">
      <w:pPr>
        <w:jc w:val="both"/>
      </w:pPr>
      <w:r>
        <w:t>Alle zu liefernden Maschinen und Geräte entsprechen den zuvor benannten Anforderungen</w:t>
      </w:r>
    </w:p>
    <w:p w14:paraId="45683FC2" w14:textId="77777777" w:rsidR="00D63539" w:rsidRDefault="00D63539" w:rsidP="00D63539">
      <w:pPr>
        <w:jc w:val="both"/>
      </w:pPr>
      <w:r>
        <w:t>und tragen zum Nachweis das CE-Zeichen sowie das GS-Zeichen. Die zu liefernden</w:t>
      </w:r>
    </w:p>
    <w:p w14:paraId="4B62C98C" w14:textId="77777777" w:rsidR="00D63539" w:rsidRDefault="00D63539" w:rsidP="00D63539">
      <w:pPr>
        <w:jc w:val="both"/>
      </w:pPr>
      <w:r>
        <w:t>Maschinen mit Elektroversorgung entsprechen den VDI- und VDE-Richtlinien.</w:t>
      </w:r>
    </w:p>
    <w:p w14:paraId="27DAD20F" w14:textId="77777777" w:rsidR="00D63539" w:rsidRDefault="00D63539" w:rsidP="00D63539">
      <w:pPr>
        <w:jc w:val="both"/>
      </w:pPr>
      <w:r>
        <w:t>Handmaschinen müssen schutzisoliert nach EN 50144 sein. Die Vorschriften für die</w:t>
      </w:r>
    </w:p>
    <w:p w14:paraId="10B946E5" w14:textId="77777777" w:rsidR="00D63539" w:rsidRDefault="00D63539" w:rsidP="00D63539">
      <w:pPr>
        <w:jc w:val="both"/>
      </w:pPr>
      <w:r>
        <w:t>Unfallverhütung sind bei der Arbeitsausführung</w:t>
      </w:r>
    </w:p>
    <w:p w14:paraId="2EE17092" w14:textId="77777777" w:rsidR="00D63539" w:rsidRDefault="00D63539" w:rsidP="00D63539">
      <w:pPr>
        <w:jc w:val="both"/>
      </w:pPr>
      <w:r>
        <w:t>genauestens zu beachten. Der AN bleibt bei Nichtbeachtung für eventuell eintretende</w:t>
      </w:r>
    </w:p>
    <w:p w14:paraId="19A85F6B" w14:textId="77777777" w:rsidR="00D63539" w:rsidRDefault="00D63539" w:rsidP="00D63539">
      <w:pPr>
        <w:jc w:val="both"/>
      </w:pPr>
      <w:r>
        <w:t>Schadensfälle allein verantwortlich.</w:t>
      </w:r>
    </w:p>
    <w:p w14:paraId="6B613F32" w14:textId="77777777" w:rsidR="00691C30" w:rsidRDefault="00691C30" w:rsidP="00D63539">
      <w:pPr>
        <w:jc w:val="both"/>
      </w:pPr>
    </w:p>
    <w:p w14:paraId="0CC24B44" w14:textId="77777777" w:rsidR="00D63539" w:rsidRDefault="00A46334" w:rsidP="00D63539">
      <w:pPr>
        <w:jc w:val="both"/>
      </w:pPr>
      <w:r>
        <w:t>9</w:t>
      </w:r>
      <w:r w:rsidR="00D63539">
        <w:t>. Qualitätsanforderungen</w:t>
      </w:r>
    </w:p>
    <w:p w14:paraId="14CE2AF9" w14:textId="77777777" w:rsidR="00D63539" w:rsidRDefault="00D63539" w:rsidP="00D63539">
      <w:pPr>
        <w:jc w:val="both"/>
      </w:pPr>
      <w:r>
        <w:t>Eventuelle Bedenken gegen die technische Ausführung sind spätestens bei</w:t>
      </w:r>
    </w:p>
    <w:p w14:paraId="44535FEF" w14:textId="77777777" w:rsidR="00D63539" w:rsidRDefault="00D63539" w:rsidP="00D63539">
      <w:pPr>
        <w:jc w:val="both"/>
      </w:pPr>
      <w:r>
        <w:t>Angebotsabgabe schriftlich mitzuteilen.</w:t>
      </w:r>
    </w:p>
    <w:p w14:paraId="4D94269F" w14:textId="77777777" w:rsidR="00691C30" w:rsidRDefault="00691C30" w:rsidP="00D63539">
      <w:pPr>
        <w:jc w:val="both"/>
      </w:pPr>
    </w:p>
    <w:p w14:paraId="479A7096" w14:textId="77777777" w:rsidR="00A46334" w:rsidRDefault="00A46334" w:rsidP="00D63539">
      <w:pPr>
        <w:jc w:val="both"/>
      </w:pPr>
    </w:p>
    <w:p w14:paraId="0ADE07A2" w14:textId="77777777" w:rsidR="00D63539" w:rsidRDefault="00691C30" w:rsidP="00D63539">
      <w:pPr>
        <w:jc w:val="both"/>
      </w:pPr>
      <w:r>
        <w:t xml:space="preserve">Zusätzliche </w:t>
      </w:r>
      <w:r w:rsidR="00D63539">
        <w:t>Hinweise</w:t>
      </w:r>
    </w:p>
    <w:p w14:paraId="02D77CDD" w14:textId="77777777" w:rsidR="00D63539" w:rsidRDefault="00D63539" w:rsidP="00D63539">
      <w:pPr>
        <w:jc w:val="both"/>
      </w:pPr>
      <w:r>
        <w:t>Alle angebotenen Produkte müssen die aktuelle Gesetzgebung und die zutreffenden</w:t>
      </w:r>
    </w:p>
    <w:p w14:paraId="1FDDE7CE" w14:textId="77777777" w:rsidR="00D63539" w:rsidRDefault="00D63539" w:rsidP="00D63539">
      <w:pPr>
        <w:jc w:val="both"/>
      </w:pPr>
      <w:r>
        <w:t>Produktnormen und -standards erfüllen.</w:t>
      </w:r>
    </w:p>
    <w:p w14:paraId="1F128230" w14:textId="77777777" w:rsidR="00D63539" w:rsidRDefault="00D63539" w:rsidP="00D63539">
      <w:pPr>
        <w:jc w:val="both"/>
      </w:pPr>
      <w:r>
        <w:t>Ausführungsbeschreibung:</w:t>
      </w:r>
    </w:p>
    <w:p w14:paraId="24192655" w14:textId="77777777" w:rsidR="00D63539" w:rsidRDefault="00D63539" w:rsidP="00D63539">
      <w:pPr>
        <w:jc w:val="both"/>
      </w:pPr>
      <w:r>
        <w:t>Ausführung und Anforderungen gemäß ZTV, Liefern, Montieren (inkl. Entsorgung</w:t>
      </w:r>
    </w:p>
    <w:p w14:paraId="73E05BE0" w14:textId="77777777" w:rsidR="00D63539" w:rsidRDefault="00D63539" w:rsidP="00D63539">
      <w:pPr>
        <w:jc w:val="both"/>
      </w:pPr>
      <w:r>
        <w:t>abgängiger vorhandener Tafeln), Kalibrieren, Inbetriebnahme von und Einweisung in</w:t>
      </w:r>
    </w:p>
    <w:p w14:paraId="013187C8" w14:textId="77777777" w:rsidR="00D63539" w:rsidRDefault="00D63539" w:rsidP="00D63539">
      <w:pPr>
        <w:jc w:val="both"/>
      </w:pPr>
      <w:r>
        <w:t xml:space="preserve">die Präsentationstechnik. Die Montage der Whiteboards erfolgt in Boden-/ Wandmontage. Jeweils </w:t>
      </w:r>
      <w:r w:rsidR="00493CCE">
        <w:t xml:space="preserve">in Bereich der zu montierenden Tafelsysteme </w:t>
      </w:r>
      <w:r>
        <w:t xml:space="preserve">befindet sich bauseitig ein Kabelkanal mit LAN- und Stromversorgung. Alle Kabel von </w:t>
      </w:r>
      <w:r w:rsidR="00493CCE">
        <w:t xml:space="preserve">Beamer, Apple-TV </w:t>
      </w:r>
      <w:r>
        <w:t xml:space="preserve">und </w:t>
      </w:r>
      <w:r w:rsidR="00493CCE">
        <w:t>Lautsprecher</w:t>
      </w:r>
      <w:r>
        <w:t>einheit</w:t>
      </w:r>
    </w:p>
    <w:p w14:paraId="6432AA3E" w14:textId="77777777" w:rsidR="00D63539" w:rsidRDefault="00D63539" w:rsidP="00D63539">
      <w:pPr>
        <w:jc w:val="both"/>
      </w:pPr>
      <w:r>
        <w:t>sind so zu montieren, dass bei Bewegung der Tafel keine Beeinträchtigung der Kabel</w:t>
      </w:r>
    </w:p>
    <w:p w14:paraId="06B9FB46" w14:textId="77777777" w:rsidR="00D63539" w:rsidRDefault="00D63539" w:rsidP="00D63539">
      <w:pPr>
        <w:jc w:val="both"/>
      </w:pPr>
      <w:r>
        <w:t>stattfinden kann. Zu lange Kabel sind zu vermeiden! Sofern keine andere Möglichkeit</w:t>
      </w:r>
    </w:p>
    <w:p w14:paraId="27E956D7" w14:textId="77777777" w:rsidR="00D63539" w:rsidRDefault="00D63539" w:rsidP="00493CCE">
      <w:pPr>
        <w:jc w:val="both"/>
      </w:pPr>
      <w:r>
        <w:t xml:space="preserve">besteht, sind die Kabel so zu verstauen, dass ein sauberes Bild entsteht. </w:t>
      </w:r>
      <w:r w:rsidR="00061445">
        <w:t xml:space="preserve">Für die regelmäßige Prüfung soll </w:t>
      </w:r>
      <w:r w:rsidR="00061445" w:rsidRPr="00D0687D">
        <w:rPr>
          <w:szCs w:val="22"/>
        </w:rPr>
        <w:t>die Bündelung der Kabel in reversibler Ausführung erfolgen</w:t>
      </w:r>
      <w:r w:rsidR="00061445">
        <w:rPr>
          <w:szCs w:val="22"/>
        </w:rPr>
        <w:t xml:space="preserve"> (keine Kabelbinder</w:t>
      </w:r>
      <w:r w:rsidR="000C6112">
        <w:rPr>
          <w:szCs w:val="22"/>
        </w:rPr>
        <w:t>, sondern Klettbänder</w:t>
      </w:r>
      <w:r w:rsidR="00061445">
        <w:rPr>
          <w:szCs w:val="22"/>
        </w:rPr>
        <w:t>).</w:t>
      </w:r>
      <w:r w:rsidR="00061445">
        <w:t xml:space="preserve"> </w:t>
      </w:r>
      <w:r w:rsidR="00493CCE">
        <w:t xml:space="preserve">Die Präsentationstechnik inkl. der Tafeleinheit </w:t>
      </w:r>
      <w:r>
        <w:t>ist komplett montiert, verkabelt, kalibriert b</w:t>
      </w:r>
      <w:r w:rsidR="00493CCE">
        <w:t>etriebsfertig zu übergeben.</w:t>
      </w:r>
    </w:p>
    <w:p w14:paraId="3DB5489A" w14:textId="77777777" w:rsidR="00D63539" w:rsidRDefault="00D63539" w:rsidP="00D63539">
      <w:pPr>
        <w:jc w:val="both"/>
      </w:pPr>
      <w:r>
        <w:t>Nach Beendigung der Arbeiten hat der AN Kontakt zum AG aufzunehmen, um eine</w:t>
      </w:r>
    </w:p>
    <w:p w14:paraId="6EAF1542" w14:textId="77777777" w:rsidR="00D63539" w:rsidRDefault="00D63539" w:rsidP="00D63539">
      <w:pPr>
        <w:jc w:val="both"/>
      </w:pPr>
      <w:r>
        <w:t>Abnahme durchzuführen.</w:t>
      </w:r>
    </w:p>
    <w:p w14:paraId="4DCF7299" w14:textId="77777777" w:rsidR="00D63539" w:rsidRDefault="00D63539" w:rsidP="00D63539">
      <w:pPr>
        <w:jc w:val="both"/>
      </w:pPr>
      <w:r>
        <w:t>Folgende Garantiezeiten sind vorgegeben:</w:t>
      </w:r>
    </w:p>
    <w:p w14:paraId="2A6C2788" w14:textId="77777777" w:rsidR="00D63539" w:rsidRDefault="00D63539" w:rsidP="00D63539">
      <w:pPr>
        <w:jc w:val="both"/>
      </w:pPr>
      <w:r>
        <w:t>Garantie für Tafeloberfläche: 20 Jahre</w:t>
      </w:r>
    </w:p>
    <w:p w14:paraId="12355EFB" w14:textId="77777777" w:rsidR="00D63539" w:rsidRDefault="00D63539" w:rsidP="00D63539">
      <w:pPr>
        <w:jc w:val="both"/>
      </w:pPr>
      <w:r>
        <w:t>Garantie auf die eingebaute Technik der Tafel: 5 Jahre</w:t>
      </w:r>
    </w:p>
    <w:p w14:paraId="24897D1B" w14:textId="77777777" w:rsidR="00D63539" w:rsidRDefault="00D63539" w:rsidP="00D63539">
      <w:pPr>
        <w:jc w:val="both"/>
      </w:pPr>
      <w:r>
        <w:t>Garantie auf die Beamerlampe: 4.000 Stunden</w:t>
      </w:r>
    </w:p>
    <w:p w14:paraId="499137F2" w14:textId="77777777" w:rsidR="00D63539" w:rsidRDefault="00D63539" w:rsidP="00D63539">
      <w:pPr>
        <w:jc w:val="both"/>
      </w:pPr>
      <w:r>
        <w:t>3 Jahre Vor-Ort-Garantie auf PCs, Bord, Beamer, Halterung und Lautsprecher</w:t>
      </w:r>
    </w:p>
    <w:p w14:paraId="631C0F29" w14:textId="77777777" w:rsidR="00D63539" w:rsidRDefault="00D63539" w:rsidP="00D63539">
      <w:pPr>
        <w:jc w:val="both"/>
      </w:pPr>
      <w:r>
        <w:t>Vor-Ort-Garantie bedeutet, dass Fehler an den Geräten vor Ort in der Schule behoben</w:t>
      </w:r>
    </w:p>
    <w:p w14:paraId="467E8657" w14:textId="77777777" w:rsidR="00D63539" w:rsidRDefault="00D63539" w:rsidP="00D63539">
      <w:pPr>
        <w:jc w:val="both"/>
      </w:pPr>
      <w:r>
        <w:t>werden.</w:t>
      </w:r>
    </w:p>
    <w:p w14:paraId="7EF48767" w14:textId="77777777" w:rsidR="00D63539" w:rsidRDefault="00D63539" w:rsidP="00D63539">
      <w:pPr>
        <w:jc w:val="both"/>
      </w:pPr>
      <w:r>
        <w:t>Sollte ein Fehler im System nicht vor Ort behoben werden können, muss ein</w:t>
      </w:r>
    </w:p>
    <w:p w14:paraId="05FB656B" w14:textId="77777777" w:rsidR="00D63539" w:rsidRDefault="00D63539" w:rsidP="00D63539">
      <w:pPr>
        <w:jc w:val="both"/>
      </w:pPr>
      <w:r>
        <w:t>entsprechendes Ersatzgerät innerhalb einer Woche nach Fehlermeldung zur Verfügung</w:t>
      </w:r>
    </w:p>
    <w:p w14:paraId="186E7C09" w14:textId="77777777" w:rsidR="00D63539" w:rsidRDefault="00D63539" w:rsidP="00D63539">
      <w:pPr>
        <w:jc w:val="both"/>
      </w:pPr>
      <w:r>
        <w:t>gestellt werden.</w:t>
      </w:r>
    </w:p>
    <w:p w14:paraId="619927A7" w14:textId="77777777" w:rsidR="00D63539" w:rsidRDefault="00D63539" w:rsidP="00D63539">
      <w:pPr>
        <w:jc w:val="both"/>
      </w:pPr>
      <w:r>
        <w:t>Für den Support/Notfallmanagement wird folgendes vorausgesetzt:</w:t>
      </w:r>
    </w:p>
    <w:p w14:paraId="4B932F53" w14:textId="77777777" w:rsidR="00D63539" w:rsidRDefault="00D63539" w:rsidP="00D63539">
      <w:pPr>
        <w:jc w:val="both"/>
      </w:pPr>
      <w:r>
        <w:t>Reaktionszeit:</w:t>
      </w:r>
    </w:p>
    <w:p w14:paraId="688B4E14" w14:textId="77777777" w:rsidR="00D63539" w:rsidRDefault="00D63539" w:rsidP="00D63539">
      <w:pPr>
        <w:jc w:val="both"/>
      </w:pPr>
      <w:r>
        <w:t>telefonisch: 3 Stunden</w:t>
      </w:r>
    </w:p>
    <w:p w14:paraId="433F47AE" w14:textId="77777777" w:rsidR="00D63539" w:rsidRDefault="00D63539" w:rsidP="00D63539">
      <w:pPr>
        <w:jc w:val="both"/>
      </w:pPr>
      <w:r>
        <w:t>vor Ort: 72 Stunden</w:t>
      </w:r>
    </w:p>
    <w:p w14:paraId="6DADC60F" w14:textId="77777777" w:rsidR="00D63539" w:rsidRDefault="00D63539" w:rsidP="00D63539">
      <w:pPr>
        <w:jc w:val="both"/>
      </w:pPr>
      <w:r>
        <w:t>Ersatzgerät: innerhalb einer Woche</w:t>
      </w:r>
    </w:p>
    <w:sectPr w:rsidR="00D63539">
      <w:footerReference w:type="default" r:id="rId7"/>
      <w:pgSz w:w="11906" w:h="16838" w:code="9"/>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EC5C4" w14:textId="77777777" w:rsidR="00691C30" w:rsidRDefault="00691C30" w:rsidP="00691C30">
      <w:r>
        <w:separator/>
      </w:r>
    </w:p>
  </w:endnote>
  <w:endnote w:type="continuationSeparator" w:id="0">
    <w:p w14:paraId="520C18F3" w14:textId="77777777" w:rsidR="00691C30" w:rsidRDefault="00691C30" w:rsidP="00691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203886"/>
      <w:docPartObj>
        <w:docPartGallery w:val="Page Numbers (Bottom of Page)"/>
        <w:docPartUnique/>
      </w:docPartObj>
    </w:sdtPr>
    <w:sdtEndPr/>
    <w:sdtContent>
      <w:p w14:paraId="0C2F091E" w14:textId="77777777" w:rsidR="00691C30" w:rsidRDefault="00691C30">
        <w:pPr>
          <w:pStyle w:val="Fuzeile"/>
          <w:jc w:val="center"/>
        </w:pPr>
        <w:r>
          <w:fldChar w:fldCharType="begin"/>
        </w:r>
        <w:r>
          <w:instrText>PAGE   \* MERGEFORMAT</w:instrText>
        </w:r>
        <w:r>
          <w:fldChar w:fldCharType="separate"/>
        </w:r>
        <w:r w:rsidR="004F65B8">
          <w:rPr>
            <w:noProof/>
          </w:rPr>
          <w:t>5</w:t>
        </w:r>
        <w:r>
          <w:fldChar w:fldCharType="end"/>
        </w:r>
      </w:p>
    </w:sdtContent>
  </w:sdt>
  <w:p w14:paraId="037D870A" w14:textId="77777777" w:rsidR="00691C30" w:rsidRDefault="00691C3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E01B5" w14:textId="77777777" w:rsidR="00691C30" w:rsidRDefault="00691C30" w:rsidP="00691C30">
      <w:r>
        <w:separator/>
      </w:r>
    </w:p>
  </w:footnote>
  <w:footnote w:type="continuationSeparator" w:id="0">
    <w:p w14:paraId="16188835" w14:textId="77777777" w:rsidR="00691C30" w:rsidRDefault="00691C30" w:rsidP="00691C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4B068A"/>
    <w:multiLevelType w:val="hybridMultilevel"/>
    <w:tmpl w:val="083AE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D054F9"/>
    <w:multiLevelType w:val="hybridMultilevel"/>
    <w:tmpl w:val="9AF8926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240B7FBB"/>
    <w:multiLevelType w:val="hybridMultilevel"/>
    <w:tmpl w:val="E976DD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4502145">
    <w:abstractNumId w:val="1"/>
  </w:num>
  <w:num w:numId="2" w16cid:durableId="1695031374">
    <w:abstractNumId w:val="2"/>
  </w:num>
  <w:num w:numId="3" w16cid:durableId="533420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2C7"/>
    <w:rsid w:val="00061445"/>
    <w:rsid w:val="00061A6B"/>
    <w:rsid w:val="00090D2C"/>
    <w:rsid w:val="000C6112"/>
    <w:rsid w:val="000D2246"/>
    <w:rsid w:val="000D74D8"/>
    <w:rsid w:val="000E4A10"/>
    <w:rsid w:val="001132C7"/>
    <w:rsid w:val="001664C3"/>
    <w:rsid w:val="00192868"/>
    <w:rsid w:val="002F5210"/>
    <w:rsid w:val="00301EA9"/>
    <w:rsid w:val="00354B30"/>
    <w:rsid w:val="003900FE"/>
    <w:rsid w:val="003B662F"/>
    <w:rsid w:val="003C39AE"/>
    <w:rsid w:val="003F2F30"/>
    <w:rsid w:val="004809FC"/>
    <w:rsid w:val="00493CCE"/>
    <w:rsid w:val="004D287C"/>
    <w:rsid w:val="004F65B8"/>
    <w:rsid w:val="00521FC2"/>
    <w:rsid w:val="0054036D"/>
    <w:rsid w:val="00573EE1"/>
    <w:rsid w:val="005B0339"/>
    <w:rsid w:val="005B4B73"/>
    <w:rsid w:val="00616197"/>
    <w:rsid w:val="00666B7E"/>
    <w:rsid w:val="00691C30"/>
    <w:rsid w:val="00700358"/>
    <w:rsid w:val="0074430A"/>
    <w:rsid w:val="00754A3A"/>
    <w:rsid w:val="00776AC8"/>
    <w:rsid w:val="007D2DF4"/>
    <w:rsid w:val="008524B6"/>
    <w:rsid w:val="00932DFF"/>
    <w:rsid w:val="00984160"/>
    <w:rsid w:val="009F5582"/>
    <w:rsid w:val="00A1614B"/>
    <w:rsid w:val="00A37F9C"/>
    <w:rsid w:val="00A46334"/>
    <w:rsid w:val="00B10CD6"/>
    <w:rsid w:val="00B139C4"/>
    <w:rsid w:val="00C50622"/>
    <w:rsid w:val="00CB5C4B"/>
    <w:rsid w:val="00D12717"/>
    <w:rsid w:val="00D33CB1"/>
    <w:rsid w:val="00D56E2F"/>
    <w:rsid w:val="00D63539"/>
    <w:rsid w:val="00DD3734"/>
    <w:rsid w:val="00DF4CC3"/>
    <w:rsid w:val="00E25C10"/>
    <w:rsid w:val="00E7743D"/>
    <w:rsid w:val="00FB0F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1A4F31"/>
  <w15:chartTrackingRefBased/>
  <w15:docId w15:val="{66FA20FC-4058-4DA1-802E-6ABFCA1DD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2"/>
      <w:szCs w:val="18"/>
    </w:rPr>
  </w:style>
  <w:style w:type="paragraph" w:styleId="berschrift1">
    <w:name w:val="heading 1"/>
    <w:basedOn w:val="Standard"/>
    <w:next w:val="Standard"/>
    <w:link w:val="berschrift1Zchn"/>
    <w:qFormat/>
    <w:rsid w:val="005B0339"/>
    <w:pPr>
      <w:keepNext/>
      <w:keepLines/>
      <w:spacing w:before="240"/>
      <w:outlineLvl w:val="0"/>
    </w:pPr>
    <w:rPr>
      <w:rFonts w:eastAsiaTheme="majorEastAsia"/>
      <w:color w:val="00435A" w:themeColor="accent1" w:themeShade="BF"/>
      <w:sz w:val="32"/>
      <w:szCs w:val="32"/>
    </w:rPr>
  </w:style>
  <w:style w:type="paragraph" w:styleId="berschrift2">
    <w:name w:val="heading 2"/>
    <w:basedOn w:val="Standard"/>
    <w:next w:val="Standard"/>
    <w:link w:val="berschrift2Zchn"/>
    <w:semiHidden/>
    <w:unhideWhenUsed/>
    <w:qFormat/>
    <w:rsid w:val="005B0339"/>
    <w:pPr>
      <w:keepNext/>
      <w:keepLines/>
      <w:spacing w:before="40"/>
      <w:outlineLvl w:val="1"/>
    </w:pPr>
    <w:rPr>
      <w:rFonts w:eastAsiaTheme="majorEastAsia"/>
      <w:color w:val="00435A" w:themeColor="accent1" w:themeShade="BF"/>
      <w:sz w:val="26"/>
      <w:szCs w:val="26"/>
    </w:rPr>
  </w:style>
  <w:style w:type="paragraph" w:styleId="berschrift3">
    <w:name w:val="heading 3"/>
    <w:basedOn w:val="Standard"/>
    <w:next w:val="Standard"/>
    <w:link w:val="berschrift3Zchn"/>
    <w:semiHidden/>
    <w:unhideWhenUsed/>
    <w:qFormat/>
    <w:rsid w:val="005B0339"/>
    <w:pPr>
      <w:keepNext/>
      <w:keepLines/>
      <w:spacing w:before="40"/>
      <w:outlineLvl w:val="2"/>
    </w:pPr>
    <w:rPr>
      <w:rFonts w:eastAsiaTheme="majorEastAsia"/>
      <w:color w:val="002C3C" w:themeColor="accent1" w:themeShade="7F"/>
      <w:sz w:val="24"/>
      <w:szCs w:val="24"/>
    </w:rPr>
  </w:style>
  <w:style w:type="paragraph" w:styleId="berschrift4">
    <w:name w:val="heading 4"/>
    <w:basedOn w:val="Standard"/>
    <w:next w:val="Standard"/>
    <w:link w:val="berschrift4Zchn"/>
    <w:semiHidden/>
    <w:unhideWhenUsed/>
    <w:qFormat/>
    <w:rsid w:val="005B0339"/>
    <w:pPr>
      <w:keepNext/>
      <w:keepLines/>
      <w:spacing w:before="40"/>
      <w:outlineLvl w:val="3"/>
    </w:pPr>
    <w:rPr>
      <w:rFonts w:eastAsiaTheme="majorEastAsia"/>
      <w:i/>
      <w:iCs/>
      <w:color w:val="00435A" w:themeColor="accent1" w:themeShade="BF"/>
    </w:rPr>
  </w:style>
  <w:style w:type="paragraph" w:styleId="berschrift5">
    <w:name w:val="heading 5"/>
    <w:basedOn w:val="Standard"/>
    <w:next w:val="Standard"/>
    <w:link w:val="berschrift5Zchn"/>
    <w:semiHidden/>
    <w:unhideWhenUsed/>
    <w:qFormat/>
    <w:rsid w:val="005B0339"/>
    <w:pPr>
      <w:keepNext/>
      <w:keepLines/>
      <w:spacing w:before="40"/>
      <w:outlineLvl w:val="4"/>
    </w:pPr>
    <w:rPr>
      <w:rFonts w:eastAsiaTheme="majorEastAsia"/>
      <w:color w:val="00435A" w:themeColor="accent1" w:themeShade="BF"/>
    </w:rPr>
  </w:style>
  <w:style w:type="paragraph" w:styleId="berschrift6">
    <w:name w:val="heading 6"/>
    <w:basedOn w:val="Standard"/>
    <w:next w:val="Standard"/>
    <w:link w:val="berschrift6Zchn"/>
    <w:semiHidden/>
    <w:unhideWhenUsed/>
    <w:qFormat/>
    <w:rsid w:val="005B0339"/>
    <w:pPr>
      <w:keepNext/>
      <w:keepLines/>
      <w:spacing w:before="40"/>
      <w:outlineLvl w:val="5"/>
    </w:pPr>
    <w:rPr>
      <w:rFonts w:eastAsiaTheme="majorEastAsia"/>
      <w:color w:val="002C3C" w:themeColor="accent1" w:themeShade="7F"/>
    </w:rPr>
  </w:style>
  <w:style w:type="paragraph" w:styleId="berschrift7">
    <w:name w:val="heading 7"/>
    <w:basedOn w:val="Standard"/>
    <w:next w:val="Standard"/>
    <w:link w:val="berschrift7Zchn"/>
    <w:semiHidden/>
    <w:unhideWhenUsed/>
    <w:qFormat/>
    <w:rsid w:val="005B0339"/>
    <w:pPr>
      <w:keepNext/>
      <w:keepLines/>
      <w:spacing w:before="40"/>
      <w:outlineLvl w:val="6"/>
    </w:pPr>
    <w:rPr>
      <w:rFonts w:eastAsiaTheme="majorEastAsia"/>
      <w:i/>
      <w:iCs/>
      <w:color w:val="002C3C" w:themeColor="accent1" w:themeShade="7F"/>
    </w:rPr>
  </w:style>
  <w:style w:type="paragraph" w:styleId="berschrift8">
    <w:name w:val="heading 8"/>
    <w:basedOn w:val="Standard"/>
    <w:next w:val="Standard"/>
    <w:link w:val="berschrift8Zchn"/>
    <w:semiHidden/>
    <w:unhideWhenUsed/>
    <w:qFormat/>
    <w:rsid w:val="005B0339"/>
    <w:pPr>
      <w:keepNext/>
      <w:keepLines/>
      <w:spacing w:before="40"/>
      <w:outlineLvl w:val="7"/>
    </w:pPr>
    <w:rPr>
      <w:rFonts w:eastAsiaTheme="majorEastAsia"/>
      <w:color w:val="272727" w:themeColor="text1" w:themeTint="D8"/>
      <w:sz w:val="21"/>
      <w:szCs w:val="21"/>
    </w:rPr>
  </w:style>
  <w:style w:type="paragraph" w:styleId="berschrift9">
    <w:name w:val="heading 9"/>
    <w:basedOn w:val="Standard"/>
    <w:next w:val="Standard"/>
    <w:link w:val="berschrift9Zchn"/>
    <w:semiHidden/>
    <w:unhideWhenUsed/>
    <w:qFormat/>
    <w:rsid w:val="005B0339"/>
    <w:pPr>
      <w:keepNext/>
      <w:keepLines/>
      <w:spacing w:before="40"/>
      <w:outlineLvl w:val="8"/>
    </w:pPr>
    <w:rPr>
      <w:rFonts w:eastAsiaTheme="majorEastAsia"/>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5B0339"/>
    <w:rPr>
      <w:rFonts w:ascii="Arial" w:eastAsiaTheme="majorEastAsia" w:hAnsi="Arial" w:cs="Arial"/>
      <w:color w:val="00435A" w:themeColor="accent1" w:themeShade="BF"/>
      <w:sz w:val="32"/>
      <w:szCs w:val="32"/>
    </w:rPr>
  </w:style>
  <w:style w:type="character" w:customStyle="1" w:styleId="berschrift2Zchn">
    <w:name w:val="Überschrift 2 Zchn"/>
    <w:basedOn w:val="Absatz-Standardschriftart"/>
    <w:link w:val="berschrift2"/>
    <w:semiHidden/>
    <w:rsid w:val="005B0339"/>
    <w:rPr>
      <w:rFonts w:ascii="Arial" w:eastAsiaTheme="majorEastAsia" w:hAnsi="Arial" w:cs="Arial"/>
      <w:color w:val="00435A" w:themeColor="accent1" w:themeShade="BF"/>
      <w:sz w:val="26"/>
      <w:szCs w:val="26"/>
    </w:rPr>
  </w:style>
  <w:style w:type="character" w:customStyle="1" w:styleId="berschrift3Zchn">
    <w:name w:val="Überschrift 3 Zchn"/>
    <w:basedOn w:val="Absatz-Standardschriftart"/>
    <w:link w:val="berschrift3"/>
    <w:semiHidden/>
    <w:rsid w:val="005B0339"/>
    <w:rPr>
      <w:rFonts w:ascii="Arial" w:eastAsiaTheme="majorEastAsia" w:hAnsi="Arial" w:cs="Arial"/>
      <w:color w:val="002C3C" w:themeColor="accent1" w:themeShade="7F"/>
      <w:sz w:val="24"/>
      <w:szCs w:val="24"/>
    </w:rPr>
  </w:style>
  <w:style w:type="character" w:customStyle="1" w:styleId="berschrift4Zchn">
    <w:name w:val="Überschrift 4 Zchn"/>
    <w:basedOn w:val="Absatz-Standardschriftart"/>
    <w:link w:val="berschrift4"/>
    <w:semiHidden/>
    <w:rsid w:val="005B0339"/>
    <w:rPr>
      <w:rFonts w:ascii="Arial" w:eastAsiaTheme="majorEastAsia" w:hAnsi="Arial" w:cs="Arial"/>
      <w:i/>
      <w:iCs/>
      <w:color w:val="00435A" w:themeColor="accent1" w:themeShade="BF"/>
      <w:sz w:val="22"/>
      <w:szCs w:val="18"/>
    </w:rPr>
  </w:style>
  <w:style w:type="character" w:customStyle="1" w:styleId="berschrift5Zchn">
    <w:name w:val="Überschrift 5 Zchn"/>
    <w:basedOn w:val="Absatz-Standardschriftart"/>
    <w:link w:val="berschrift5"/>
    <w:semiHidden/>
    <w:rsid w:val="005B0339"/>
    <w:rPr>
      <w:rFonts w:ascii="Arial" w:eastAsiaTheme="majorEastAsia" w:hAnsi="Arial" w:cs="Arial"/>
      <w:color w:val="00435A" w:themeColor="accent1" w:themeShade="BF"/>
      <w:sz w:val="22"/>
      <w:szCs w:val="18"/>
    </w:rPr>
  </w:style>
  <w:style w:type="character" w:customStyle="1" w:styleId="berschrift6Zchn">
    <w:name w:val="Überschrift 6 Zchn"/>
    <w:basedOn w:val="Absatz-Standardschriftart"/>
    <w:link w:val="berschrift6"/>
    <w:semiHidden/>
    <w:rsid w:val="005B0339"/>
    <w:rPr>
      <w:rFonts w:ascii="Arial" w:eastAsiaTheme="majorEastAsia" w:hAnsi="Arial" w:cs="Arial"/>
      <w:color w:val="002C3C" w:themeColor="accent1" w:themeShade="7F"/>
      <w:sz w:val="22"/>
      <w:szCs w:val="18"/>
    </w:rPr>
  </w:style>
  <w:style w:type="character" w:customStyle="1" w:styleId="berschrift7Zchn">
    <w:name w:val="Überschrift 7 Zchn"/>
    <w:basedOn w:val="Absatz-Standardschriftart"/>
    <w:link w:val="berschrift7"/>
    <w:semiHidden/>
    <w:rsid w:val="005B0339"/>
    <w:rPr>
      <w:rFonts w:ascii="Arial" w:eastAsiaTheme="majorEastAsia" w:hAnsi="Arial" w:cs="Arial"/>
      <w:i/>
      <w:iCs/>
      <w:color w:val="002C3C" w:themeColor="accent1" w:themeShade="7F"/>
      <w:sz w:val="22"/>
      <w:szCs w:val="18"/>
    </w:rPr>
  </w:style>
  <w:style w:type="character" w:customStyle="1" w:styleId="berschrift8Zchn">
    <w:name w:val="Überschrift 8 Zchn"/>
    <w:basedOn w:val="Absatz-Standardschriftart"/>
    <w:link w:val="berschrift8"/>
    <w:semiHidden/>
    <w:rsid w:val="005B0339"/>
    <w:rPr>
      <w:rFonts w:ascii="Arial" w:eastAsiaTheme="majorEastAsia" w:hAnsi="Arial" w:cs="Arial"/>
      <w:color w:val="272727" w:themeColor="text1" w:themeTint="D8"/>
      <w:sz w:val="21"/>
      <w:szCs w:val="21"/>
    </w:rPr>
  </w:style>
  <w:style w:type="character" w:customStyle="1" w:styleId="berschrift9Zchn">
    <w:name w:val="Überschrift 9 Zchn"/>
    <w:basedOn w:val="Absatz-Standardschriftart"/>
    <w:link w:val="berschrift9"/>
    <w:semiHidden/>
    <w:rsid w:val="005B0339"/>
    <w:rPr>
      <w:rFonts w:ascii="Arial" w:eastAsiaTheme="majorEastAsia" w:hAnsi="Arial" w:cs="Arial"/>
      <w:i/>
      <w:iCs/>
      <w:color w:val="272727" w:themeColor="text1" w:themeTint="D8"/>
      <w:sz w:val="21"/>
      <w:szCs w:val="21"/>
    </w:rPr>
  </w:style>
  <w:style w:type="paragraph" w:styleId="Titel">
    <w:name w:val="Title"/>
    <w:basedOn w:val="Standard"/>
    <w:next w:val="Standard"/>
    <w:link w:val="TitelZchn"/>
    <w:qFormat/>
    <w:rsid w:val="005B0339"/>
    <w:pPr>
      <w:contextualSpacing/>
    </w:pPr>
    <w:rPr>
      <w:rFonts w:eastAsiaTheme="majorEastAsia"/>
      <w:spacing w:val="-10"/>
      <w:kern w:val="28"/>
      <w:sz w:val="56"/>
      <w:szCs w:val="56"/>
    </w:rPr>
  </w:style>
  <w:style w:type="character" w:customStyle="1" w:styleId="TitelZchn">
    <w:name w:val="Titel Zchn"/>
    <w:basedOn w:val="Absatz-Standardschriftart"/>
    <w:link w:val="Titel"/>
    <w:rsid w:val="005B0339"/>
    <w:rPr>
      <w:rFonts w:ascii="Arial" w:eastAsiaTheme="majorEastAsia" w:hAnsi="Arial" w:cs="Arial"/>
      <w:spacing w:val="-10"/>
      <w:kern w:val="28"/>
      <w:sz w:val="56"/>
      <w:szCs w:val="56"/>
    </w:rPr>
  </w:style>
  <w:style w:type="paragraph" w:styleId="Untertitel">
    <w:name w:val="Subtitle"/>
    <w:basedOn w:val="Standard"/>
    <w:next w:val="Standard"/>
    <w:link w:val="UntertitelZchn"/>
    <w:qFormat/>
    <w:rsid w:val="005B0339"/>
    <w:pPr>
      <w:numPr>
        <w:ilvl w:val="1"/>
      </w:numPr>
      <w:spacing w:after="160"/>
    </w:pPr>
    <w:rPr>
      <w:rFonts w:eastAsiaTheme="minorEastAsia"/>
      <w:color w:val="5A5A5A" w:themeColor="text1" w:themeTint="A5"/>
      <w:spacing w:val="15"/>
      <w:szCs w:val="22"/>
    </w:rPr>
  </w:style>
  <w:style w:type="character" w:customStyle="1" w:styleId="UntertitelZchn">
    <w:name w:val="Untertitel Zchn"/>
    <w:basedOn w:val="Absatz-Standardschriftart"/>
    <w:link w:val="Untertitel"/>
    <w:rsid w:val="005B0339"/>
    <w:rPr>
      <w:rFonts w:ascii="Arial" w:eastAsiaTheme="minorEastAsia" w:hAnsi="Arial" w:cs="Arial"/>
      <w:color w:val="5A5A5A" w:themeColor="text1" w:themeTint="A5"/>
      <w:spacing w:val="15"/>
      <w:sz w:val="22"/>
      <w:szCs w:val="22"/>
    </w:rPr>
  </w:style>
  <w:style w:type="character" w:styleId="Fett">
    <w:name w:val="Strong"/>
    <w:basedOn w:val="Absatz-Standardschriftart"/>
    <w:qFormat/>
    <w:rsid w:val="005B0339"/>
    <w:rPr>
      <w:rFonts w:ascii="Arial" w:hAnsi="Arial" w:cs="Arial"/>
      <w:b/>
      <w:bCs/>
    </w:rPr>
  </w:style>
  <w:style w:type="character" w:styleId="IntensiveHervorhebung">
    <w:name w:val="Intense Emphasis"/>
    <w:basedOn w:val="Absatz-Standardschriftart"/>
    <w:uiPriority w:val="21"/>
    <w:qFormat/>
    <w:rsid w:val="005B0339"/>
    <w:rPr>
      <w:rFonts w:ascii="Arial" w:hAnsi="Arial" w:cs="Arial"/>
      <w:i/>
      <w:iCs/>
      <w:color w:val="005B79" w:themeColor="accent1"/>
    </w:rPr>
  </w:style>
  <w:style w:type="paragraph" w:styleId="IntensivesZitat">
    <w:name w:val="Intense Quote"/>
    <w:basedOn w:val="Standard"/>
    <w:next w:val="Standard"/>
    <w:link w:val="IntensivesZitatZchn"/>
    <w:uiPriority w:val="30"/>
    <w:qFormat/>
    <w:rsid w:val="005B0339"/>
    <w:pPr>
      <w:pBdr>
        <w:top w:val="single" w:sz="4" w:space="10" w:color="005B79" w:themeColor="accent1"/>
        <w:bottom w:val="single" w:sz="4" w:space="10" w:color="005B79" w:themeColor="accent1"/>
      </w:pBdr>
      <w:spacing w:before="360" w:after="360"/>
      <w:ind w:left="864" w:right="864"/>
      <w:jc w:val="center"/>
    </w:pPr>
    <w:rPr>
      <w:i/>
      <w:iCs/>
      <w:color w:val="005B79" w:themeColor="accent1"/>
    </w:rPr>
  </w:style>
  <w:style w:type="character" w:customStyle="1" w:styleId="IntensivesZitatZchn">
    <w:name w:val="Intensives Zitat Zchn"/>
    <w:basedOn w:val="Absatz-Standardschriftart"/>
    <w:link w:val="IntensivesZitat"/>
    <w:uiPriority w:val="30"/>
    <w:rsid w:val="005B0339"/>
    <w:rPr>
      <w:rFonts w:ascii="Arial" w:hAnsi="Arial" w:cs="Arial"/>
      <w:i/>
      <w:iCs/>
      <w:color w:val="005B79" w:themeColor="accent1"/>
      <w:sz w:val="22"/>
      <w:szCs w:val="18"/>
    </w:rPr>
  </w:style>
  <w:style w:type="character" w:styleId="IntensiverVerweis">
    <w:name w:val="Intense Reference"/>
    <w:basedOn w:val="Absatz-Standardschriftart"/>
    <w:uiPriority w:val="32"/>
    <w:qFormat/>
    <w:rsid w:val="005B0339"/>
    <w:rPr>
      <w:rFonts w:ascii="Arial" w:hAnsi="Arial" w:cs="Arial"/>
      <w:b/>
      <w:bCs/>
      <w:smallCaps/>
      <w:color w:val="005B79" w:themeColor="accent1"/>
      <w:spacing w:val="5"/>
    </w:rPr>
  </w:style>
  <w:style w:type="character" w:styleId="Buchtitel">
    <w:name w:val="Book Title"/>
    <w:basedOn w:val="Absatz-Standardschriftart"/>
    <w:uiPriority w:val="33"/>
    <w:qFormat/>
    <w:rsid w:val="005B0339"/>
    <w:rPr>
      <w:rFonts w:ascii="Arial" w:hAnsi="Arial" w:cs="Arial"/>
      <w:b/>
      <w:bCs/>
      <w:i/>
      <w:iCs/>
      <w:spacing w:val="5"/>
    </w:rPr>
  </w:style>
  <w:style w:type="paragraph" w:styleId="Zitat">
    <w:name w:val="Quote"/>
    <w:basedOn w:val="Standard"/>
    <w:next w:val="Standard"/>
    <w:link w:val="ZitatZchn"/>
    <w:uiPriority w:val="29"/>
    <w:qFormat/>
    <w:rsid w:val="005B0339"/>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5B0339"/>
    <w:rPr>
      <w:rFonts w:ascii="Arial" w:hAnsi="Arial" w:cs="Arial"/>
      <w:i/>
      <w:iCs/>
      <w:color w:val="404040" w:themeColor="text1" w:themeTint="BF"/>
      <w:sz w:val="22"/>
      <w:szCs w:val="18"/>
    </w:rPr>
  </w:style>
  <w:style w:type="paragraph" w:styleId="NurText">
    <w:name w:val="Plain Text"/>
    <w:basedOn w:val="Standard"/>
    <w:link w:val="NurTextZchn"/>
    <w:semiHidden/>
    <w:unhideWhenUsed/>
    <w:rsid w:val="005B0339"/>
    <w:rPr>
      <w:sz w:val="21"/>
      <w:szCs w:val="21"/>
    </w:rPr>
  </w:style>
  <w:style w:type="character" w:customStyle="1" w:styleId="NurTextZchn">
    <w:name w:val="Nur Text Zchn"/>
    <w:basedOn w:val="Absatz-Standardschriftart"/>
    <w:link w:val="NurText"/>
    <w:semiHidden/>
    <w:rsid w:val="005B0339"/>
    <w:rPr>
      <w:rFonts w:ascii="Arial" w:hAnsi="Arial" w:cs="Arial"/>
      <w:sz w:val="21"/>
      <w:szCs w:val="21"/>
    </w:rPr>
  </w:style>
  <w:style w:type="paragraph" w:styleId="Standardeinzug">
    <w:name w:val="Normal Indent"/>
    <w:basedOn w:val="Standard"/>
    <w:semiHidden/>
    <w:unhideWhenUsed/>
    <w:rsid w:val="005B0339"/>
    <w:pPr>
      <w:ind w:left="708"/>
    </w:pPr>
  </w:style>
  <w:style w:type="paragraph" w:styleId="KeinLeerraum">
    <w:name w:val="No Spacing"/>
    <w:uiPriority w:val="1"/>
    <w:qFormat/>
    <w:rsid w:val="005B0339"/>
    <w:rPr>
      <w:rFonts w:ascii="Arial" w:hAnsi="Arial" w:cs="Arial"/>
      <w:sz w:val="22"/>
      <w:szCs w:val="18"/>
    </w:rPr>
  </w:style>
  <w:style w:type="paragraph" w:styleId="Kopfzeile">
    <w:name w:val="header"/>
    <w:basedOn w:val="Standard"/>
    <w:link w:val="KopfzeileZchn"/>
    <w:unhideWhenUsed/>
    <w:rsid w:val="00691C30"/>
    <w:pPr>
      <w:tabs>
        <w:tab w:val="center" w:pos="4536"/>
        <w:tab w:val="right" w:pos="9072"/>
      </w:tabs>
    </w:pPr>
  </w:style>
  <w:style w:type="character" w:customStyle="1" w:styleId="KopfzeileZchn">
    <w:name w:val="Kopfzeile Zchn"/>
    <w:basedOn w:val="Absatz-Standardschriftart"/>
    <w:link w:val="Kopfzeile"/>
    <w:rsid w:val="00691C30"/>
    <w:rPr>
      <w:rFonts w:ascii="Arial" w:hAnsi="Arial" w:cs="Arial"/>
      <w:sz w:val="22"/>
      <w:szCs w:val="18"/>
    </w:rPr>
  </w:style>
  <w:style w:type="paragraph" w:styleId="Fuzeile">
    <w:name w:val="footer"/>
    <w:basedOn w:val="Standard"/>
    <w:link w:val="FuzeileZchn"/>
    <w:uiPriority w:val="99"/>
    <w:unhideWhenUsed/>
    <w:rsid w:val="00691C30"/>
    <w:pPr>
      <w:tabs>
        <w:tab w:val="center" w:pos="4536"/>
        <w:tab w:val="right" w:pos="9072"/>
      </w:tabs>
    </w:pPr>
  </w:style>
  <w:style w:type="character" w:customStyle="1" w:styleId="FuzeileZchn">
    <w:name w:val="Fußzeile Zchn"/>
    <w:basedOn w:val="Absatz-Standardschriftart"/>
    <w:link w:val="Fuzeile"/>
    <w:uiPriority w:val="99"/>
    <w:rsid w:val="00691C30"/>
    <w:rPr>
      <w:rFonts w:ascii="Arial" w:hAnsi="Arial" w:cs="Arial"/>
      <w:sz w:val="22"/>
      <w:szCs w:val="18"/>
    </w:rPr>
  </w:style>
  <w:style w:type="paragraph" w:styleId="Listenabsatz">
    <w:name w:val="List Paragraph"/>
    <w:basedOn w:val="Standard"/>
    <w:uiPriority w:val="34"/>
    <w:qFormat/>
    <w:rsid w:val="00A463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StadtMuensterCD">
  <a:themeElements>
    <a:clrScheme name="Stadt Münster CD">
      <a:dk1>
        <a:sysClr val="windowText" lastClr="000000"/>
      </a:dk1>
      <a:lt1>
        <a:sysClr val="window" lastClr="FFFFFF"/>
      </a:lt1>
      <a:dk2>
        <a:srgbClr val="44546A"/>
      </a:dk2>
      <a:lt2>
        <a:srgbClr val="E7E6E6"/>
      </a:lt2>
      <a:accent1>
        <a:srgbClr val="005B79"/>
      </a:accent1>
      <a:accent2>
        <a:srgbClr val="AAB315"/>
      </a:accent2>
      <a:accent3>
        <a:srgbClr val="3AA0D5"/>
      </a:accent3>
      <a:accent4>
        <a:srgbClr val="470072"/>
      </a:accent4>
      <a:accent5>
        <a:srgbClr val="820744"/>
      </a:accent5>
      <a:accent6>
        <a:srgbClr val="003E0B"/>
      </a:accent6>
      <a:hlink>
        <a:srgbClr val="0563C1"/>
      </a:hlink>
      <a:folHlink>
        <a:srgbClr val="954F72"/>
      </a:folHlink>
    </a:clrScheme>
    <a:fontScheme name="Stadt Münster C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2057</Words>
  <Characters>14973</Characters>
  <Application>Microsoft Office Word</Application>
  <DocSecurity>0</DocSecurity>
  <Lines>124</Lines>
  <Paragraphs>33</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16997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Skrzidlo</dc:creator>
  <cp:keywords/>
  <dc:description/>
  <cp:lastModifiedBy>Thomas Skrzidlo</cp:lastModifiedBy>
  <cp:revision>4</cp:revision>
  <dcterms:created xsi:type="dcterms:W3CDTF">2025-02-13T15:24:00Z</dcterms:created>
  <dcterms:modified xsi:type="dcterms:W3CDTF">2026-05-19T08:36:00Z</dcterms:modified>
</cp:coreProperties>
</file>